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E18C4" w14:textId="31DBADA1" w:rsidR="00711C39" w:rsidRPr="00A079D3" w:rsidRDefault="00711C39" w:rsidP="00711C39">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#86</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RP-1</w:t>
      </w:r>
      <w:r w:rsidR="009F0A0B">
        <w:rPr>
          <w:rFonts w:ascii="Arial" w:hAnsi="Arial" w:cs="Arial"/>
          <w:b/>
          <w:sz w:val="28"/>
          <w:szCs w:val="28"/>
        </w:rPr>
        <w:t>92698</w:t>
      </w:r>
    </w:p>
    <w:p w14:paraId="17C8BD7F" w14:textId="77777777" w:rsidR="00711C39" w:rsidRPr="00A079D3" w:rsidRDefault="00711C39" w:rsidP="00711C39">
      <w:pPr>
        <w:keepLines/>
        <w:tabs>
          <w:tab w:val="left" w:pos="567"/>
        </w:tabs>
        <w:rPr>
          <w:rFonts w:ascii="Arial" w:hAnsi="Arial" w:cs="Arial"/>
          <w:b/>
          <w:sz w:val="28"/>
          <w:szCs w:val="28"/>
        </w:rPr>
      </w:pPr>
      <w:r>
        <w:rPr>
          <w:rFonts w:ascii="Arial" w:hAnsi="Arial" w:cs="Arial"/>
          <w:b/>
          <w:sz w:val="28"/>
          <w:szCs w:val="28"/>
        </w:rPr>
        <w:t>Sitges, Spain, December</w:t>
      </w:r>
      <w:r w:rsidRPr="00A079D3">
        <w:rPr>
          <w:rFonts w:ascii="Arial" w:hAnsi="Arial" w:cs="Arial"/>
          <w:b/>
          <w:sz w:val="28"/>
          <w:szCs w:val="28"/>
        </w:rPr>
        <w:t xml:space="preserve"> </w:t>
      </w:r>
      <w:r>
        <w:rPr>
          <w:rFonts w:ascii="Arial" w:hAnsi="Arial" w:cs="Arial"/>
          <w:b/>
          <w:sz w:val="28"/>
          <w:szCs w:val="28"/>
        </w:rPr>
        <w:t>9-12,</w:t>
      </w:r>
      <w:r w:rsidRPr="00A079D3">
        <w:rPr>
          <w:rFonts w:ascii="Arial" w:hAnsi="Arial" w:cs="Arial"/>
          <w:b/>
          <w:sz w:val="28"/>
          <w:szCs w:val="28"/>
        </w:rPr>
        <w:t xml:space="preserve"> 201</w:t>
      </w:r>
      <w:r>
        <w:rPr>
          <w:rFonts w:ascii="Arial" w:hAnsi="Arial" w:cs="Arial"/>
          <w:b/>
          <w:sz w:val="28"/>
          <w:szCs w:val="28"/>
        </w:rPr>
        <w:t>9</w:t>
      </w:r>
    </w:p>
    <w:p w14:paraId="49C683B7" w14:textId="77777777" w:rsidR="00136C56" w:rsidRPr="00770562" w:rsidRDefault="00136C56" w:rsidP="00136C56">
      <w:pPr>
        <w:pStyle w:val="CRCoverPage"/>
        <w:outlineLvl w:val="0"/>
        <w:rPr>
          <w:rFonts w:ascii="Times New Roman" w:hAnsi="Times New Roman"/>
          <w:b/>
          <w:sz w:val="22"/>
          <w:lang w:val="en-US"/>
        </w:rPr>
      </w:pPr>
    </w:p>
    <w:p w14:paraId="1137B050" w14:textId="2E801C0A" w:rsidR="002F37C5" w:rsidRPr="002905B4" w:rsidRDefault="00E90E49" w:rsidP="00311702">
      <w:pPr>
        <w:pStyle w:val="3GPPHeader"/>
      </w:pPr>
      <w:r w:rsidRPr="002905B4">
        <w:t>Agenda Item:</w:t>
      </w:r>
      <w:r w:rsidRPr="002905B4">
        <w:tab/>
      </w:r>
      <w:r w:rsidR="00845BA0" w:rsidRPr="002905B4">
        <w:t>9.1.1</w:t>
      </w:r>
    </w:p>
    <w:p w14:paraId="2D2AF385" w14:textId="5863517E" w:rsidR="00E90E49" w:rsidRPr="002905B4" w:rsidRDefault="003D3C45" w:rsidP="00F64C2B">
      <w:pPr>
        <w:pStyle w:val="3GPPHeader"/>
      </w:pPr>
      <w:r w:rsidRPr="002905B4">
        <w:t>Source:</w:t>
      </w:r>
      <w:r w:rsidR="00E90E49" w:rsidRPr="002905B4">
        <w:tab/>
      </w:r>
      <w:r w:rsidR="00F12DE8" w:rsidRPr="002905B4">
        <w:t>Apple</w:t>
      </w:r>
    </w:p>
    <w:p w14:paraId="6510BEB8" w14:textId="0F2E5579" w:rsidR="001017DD" w:rsidRPr="002905B4" w:rsidRDefault="003D3C45" w:rsidP="00396685">
      <w:pPr>
        <w:pStyle w:val="3GPPHeader"/>
      </w:pPr>
      <w:r w:rsidRPr="002905B4">
        <w:t>Title:</w:t>
      </w:r>
      <w:r w:rsidR="00E90E49" w:rsidRPr="002905B4">
        <w:tab/>
      </w:r>
      <w:r w:rsidR="00834193" w:rsidRPr="002905B4">
        <w:t xml:space="preserve">R17 NR </w:t>
      </w:r>
      <w:r w:rsidR="00E76784" w:rsidRPr="002905B4">
        <w:t>URLLC</w:t>
      </w:r>
      <w:r w:rsidR="00834193" w:rsidRPr="002905B4">
        <w:t xml:space="preserve"> enhancements</w:t>
      </w:r>
    </w:p>
    <w:p w14:paraId="4C4FA8C4" w14:textId="51A2BFB9" w:rsidR="00E90E49" w:rsidRPr="00315C6E" w:rsidRDefault="00D52012" w:rsidP="00396685">
      <w:pPr>
        <w:pStyle w:val="3GPPHeader"/>
        <w:rPr>
          <w:sz w:val="22"/>
          <w:szCs w:val="22"/>
        </w:rPr>
      </w:pPr>
      <w:r w:rsidRPr="002905B4">
        <w:t>Document for:</w:t>
      </w:r>
      <w:r w:rsidRPr="002905B4">
        <w:tab/>
        <w:t>Discussion/</w:t>
      </w:r>
      <w:r w:rsidR="00E90E49" w:rsidRPr="002905B4">
        <w:t>Decision</w:t>
      </w:r>
    </w:p>
    <w:p w14:paraId="3E96BFCD" w14:textId="7245D483" w:rsidR="00342E02" w:rsidRPr="00342E02" w:rsidRDefault="00E90E49" w:rsidP="00342E02">
      <w:pPr>
        <w:pStyle w:val="Heading1"/>
      </w:pPr>
      <w:r w:rsidRPr="00315C6E">
        <w:t>Introduction</w:t>
      </w:r>
    </w:p>
    <w:p w14:paraId="0A24079A" w14:textId="4CAE31EA" w:rsidR="00A65CB5" w:rsidRPr="002905B4" w:rsidRDefault="009F0A0B" w:rsidP="002905B4">
      <w:pPr>
        <w:jc w:val="both"/>
        <w:rPr>
          <w:rFonts w:eastAsia="MS Mincho"/>
          <w:lang w:eastAsia="ja-JP"/>
        </w:rPr>
      </w:pPr>
      <w:r w:rsidRPr="002905B4">
        <w:rPr>
          <w:rFonts w:eastAsia="MS Mincho"/>
          <w:lang w:eastAsia="ja-JP"/>
        </w:rPr>
        <w:t xml:space="preserve">In RAN #84, a </w:t>
      </w:r>
      <w:r w:rsidR="007B582B" w:rsidRPr="002905B4">
        <w:rPr>
          <w:rFonts w:eastAsia="MS Mincho"/>
          <w:lang w:eastAsia="ja-JP"/>
        </w:rPr>
        <w:t xml:space="preserve">Rel-16 </w:t>
      </w:r>
      <w:r w:rsidR="0071214C" w:rsidRPr="002905B4">
        <w:rPr>
          <w:rFonts w:eastAsia="MS Mincho"/>
          <w:lang w:eastAsia="ja-JP"/>
        </w:rPr>
        <w:t>URLLC</w:t>
      </w:r>
      <w:r w:rsidR="0037493F" w:rsidRPr="002905B4">
        <w:rPr>
          <w:rFonts w:eastAsia="MS Mincho"/>
          <w:lang w:eastAsia="ja-JP"/>
        </w:rPr>
        <w:t xml:space="preserve"> enhancement </w:t>
      </w:r>
      <w:r w:rsidR="00B26252" w:rsidRPr="002905B4">
        <w:rPr>
          <w:rFonts w:eastAsia="MS Mincho"/>
          <w:lang w:eastAsia="ja-JP"/>
        </w:rPr>
        <w:t xml:space="preserve">WI was approved with the following </w:t>
      </w:r>
      <w:r w:rsidR="0071214C" w:rsidRPr="002905B4">
        <w:rPr>
          <w:rFonts w:eastAsia="MS Mincho"/>
          <w:lang w:eastAsia="ja-JP"/>
        </w:rPr>
        <w:t>objectives</w:t>
      </w:r>
      <w:r w:rsidR="00DB304B" w:rsidRPr="002905B4">
        <w:rPr>
          <w:rFonts w:eastAsia="MS Mincho"/>
          <w:lang w:eastAsia="ja-JP"/>
        </w:rPr>
        <w:t xml:space="preserve"> </w:t>
      </w:r>
      <w:r w:rsidR="0037493F" w:rsidRPr="002905B4">
        <w:rPr>
          <w:rFonts w:eastAsia="MS Mincho"/>
          <w:lang w:eastAsia="ja-JP"/>
        </w:rPr>
        <w:t>[1]</w:t>
      </w:r>
      <w:r w:rsidR="0071214C" w:rsidRPr="002905B4">
        <w:rPr>
          <w:rFonts w:eastAsia="MS Mincho"/>
          <w:lang w:eastAsia="ja-JP"/>
        </w:rPr>
        <w:t>:</w:t>
      </w:r>
      <w:r w:rsidR="0037493F" w:rsidRPr="002905B4">
        <w:rPr>
          <w:rFonts w:eastAsia="MS Mincho"/>
          <w:lang w:eastAsia="ja-JP"/>
        </w:rPr>
        <w:t xml:space="preserve"> </w:t>
      </w:r>
    </w:p>
    <w:p w14:paraId="7331AC95" w14:textId="77777777" w:rsidR="0004137F" w:rsidRPr="002905B4" w:rsidRDefault="0004137F" w:rsidP="00B34FA1">
      <w:pPr>
        <w:rPr>
          <w:rFonts w:eastAsia="MS Mincho"/>
          <w:lang w:eastAsia="ja-JP"/>
        </w:rPr>
      </w:pPr>
    </w:p>
    <w:tbl>
      <w:tblPr>
        <w:tblStyle w:val="TableGrid"/>
        <w:tblW w:w="0" w:type="auto"/>
        <w:tblLook w:val="04A0" w:firstRow="1" w:lastRow="0" w:firstColumn="1" w:lastColumn="0" w:noHBand="0" w:noVBand="1"/>
      </w:tblPr>
      <w:tblGrid>
        <w:gridCol w:w="9629"/>
      </w:tblGrid>
      <w:tr w:rsidR="0004137F" w:rsidRPr="002C6B2E" w14:paraId="70DB4107" w14:textId="77777777" w:rsidTr="0004137F">
        <w:tc>
          <w:tcPr>
            <w:tcW w:w="9855" w:type="dxa"/>
          </w:tcPr>
          <w:p w14:paraId="5C13F42A" w14:textId="77777777" w:rsidR="00BD6D53" w:rsidRPr="002905B4" w:rsidRDefault="00BD6D53" w:rsidP="002905B4">
            <w:pPr>
              <w:jc w:val="both"/>
              <w:rPr>
                <w:rFonts w:eastAsia="MS Mincho"/>
                <w:highlight w:val="green"/>
                <w:lang w:eastAsia="ja-JP"/>
              </w:rPr>
            </w:pPr>
          </w:p>
          <w:p w14:paraId="719AC43D" w14:textId="77777777" w:rsidR="0071214C" w:rsidRPr="002B4B48" w:rsidRDefault="0071214C" w:rsidP="002905B4">
            <w:pPr>
              <w:numPr>
                <w:ilvl w:val="0"/>
                <w:numId w:val="12"/>
              </w:numPr>
              <w:overflowPunct w:val="0"/>
              <w:autoSpaceDE w:val="0"/>
              <w:autoSpaceDN w:val="0"/>
              <w:adjustRightInd w:val="0"/>
              <w:ind w:left="360"/>
              <w:jc w:val="both"/>
              <w:textAlignment w:val="baseline"/>
              <w:rPr>
                <w:bCs/>
              </w:rPr>
            </w:pPr>
            <w:r w:rsidRPr="002B4B48">
              <w:rPr>
                <w:bCs/>
              </w:rPr>
              <w:t>Specification of PDCCH enhancements [RAN1]</w:t>
            </w:r>
          </w:p>
          <w:p w14:paraId="59675118" w14:textId="77777777" w:rsidR="0071214C" w:rsidRPr="002C6B2E" w:rsidRDefault="0071214C" w:rsidP="002905B4">
            <w:pPr>
              <w:numPr>
                <w:ilvl w:val="1"/>
                <w:numId w:val="12"/>
              </w:numPr>
              <w:overflowPunct w:val="0"/>
              <w:autoSpaceDE w:val="0"/>
              <w:autoSpaceDN w:val="0"/>
              <w:adjustRightInd w:val="0"/>
              <w:ind w:left="800"/>
              <w:jc w:val="both"/>
              <w:textAlignment w:val="baseline"/>
              <w:rPr>
                <w:bCs/>
              </w:rPr>
            </w:pPr>
            <w:r w:rsidRPr="002B4B48">
              <w:t xml:space="preserve">DCI format(s) with configurable sizes for some fields, with a </w:t>
            </w:r>
            <w:r w:rsidRPr="002B4B48">
              <w:rPr>
                <w:color w:val="000000"/>
                <w:lang w:eastAsia="ja-JP"/>
              </w:rPr>
              <w:t xml:space="preserve">minimum DCI size targeting a reduction of 10~16 bits </w:t>
            </w:r>
            <w:r w:rsidRPr="00731723">
              <w:rPr>
                <w:color w:val="000000"/>
                <w:lang w:eastAsia="ja-JP"/>
              </w:rPr>
              <w:t xml:space="preserve">relative to Rel-15 DCI format 0_0/1_0 and </w:t>
            </w:r>
            <w:r w:rsidRPr="002C6B2E">
              <w:rPr>
                <w:color w:val="000000"/>
                <w:lang w:eastAsia="ja-JP"/>
              </w:rPr>
              <w:t>a maximum DCI size that can be larger than Rel-15 DCI format 0_0/1_0, and provide the possibility to align with the size of the DCI format 0_0/1_0 (including possible zero padding if any)</w:t>
            </w:r>
            <w:r w:rsidRPr="002C6B2E">
              <w:rPr>
                <w:bCs/>
              </w:rPr>
              <w:t xml:space="preserve"> </w:t>
            </w:r>
          </w:p>
          <w:p w14:paraId="6B9EE626" w14:textId="42B7F0FB" w:rsidR="0071214C" w:rsidRPr="002C6B2E" w:rsidRDefault="0071214C" w:rsidP="002905B4">
            <w:pPr>
              <w:numPr>
                <w:ilvl w:val="1"/>
                <w:numId w:val="12"/>
              </w:numPr>
              <w:overflowPunct w:val="0"/>
              <w:autoSpaceDE w:val="0"/>
              <w:autoSpaceDN w:val="0"/>
              <w:adjustRightInd w:val="0"/>
              <w:ind w:left="800"/>
              <w:jc w:val="both"/>
              <w:textAlignment w:val="baseline"/>
              <w:rPr>
                <w:bCs/>
              </w:rPr>
            </w:pPr>
            <w:r w:rsidRPr="002C6B2E">
              <w:t>Increased PDCCH monitoring capability on at least the maximum number of non-overlapped CCEs per slot for channel estimation for at least one SCS</w:t>
            </w:r>
            <w:r w:rsidRPr="002C6B2E">
              <w:rPr>
                <w:bCs/>
              </w:rPr>
              <w:t xml:space="preserve"> s</w:t>
            </w:r>
            <w:r w:rsidRPr="002C6B2E">
              <w:rPr>
                <w:rFonts w:hint="eastAsia"/>
                <w:bCs/>
              </w:rPr>
              <w:t xml:space="preserve">ubject to restrictions including, but not </w:t>
            </w:r>
            <w:r w:rsidR="002C6B2E" w:rsidRPr="002C6B2E">
              <w:rPr>
                <w:bCs/>
              </w:rPr>
              <w:t>necessarily</w:t>
            </w:r>
            <w:r w:rsidRPr="002C6B2E">
              <w:rPr>
                <w:rFonts w:hint="eastAsia"/>
                <w:bCs/>
              </w:rPr>
              <w:t xml:space="preserve"> limited to, those identified in TR 38.824</w:t>
            </w:r>
            <w:r w:rsidRPr="002C6B2E">
              <w:rPr>
                <w:bCs/>
              </w:rPr>
              <w:t xml:space="preserve">. Enhancements for PDCCH monitoring capability </w:t>
            </w:r>
            <w:r w:rsidRPr="002C6B2E">
              <w:rPr>
                <w:kern w:val="2"/>
              </w:rPr>
              <w:t>on the maximum number of monitored PDCCH candidates per slot (with potential restrictions) can be further considered.</w:t>
            </w:r>
          </w:p>
          <w:p w14:paraId="49F0373D" w14:textId="77777777" w:rsidR="0071214C" w:rsidRPr="002C6B2E" w:rsidRDefault="0071214C" w:rsidP="002905B4">
            <w:pPr>
              <w:numPr>
                <w:ilvl w:val="0"/>
                <w:numId w:val="12"/>
              </w:numPr>
              <w:overflowPunct w:val="0"/>
              <w:autoSpaceDE w:val="0"/>
              <w:autoSpaceDN w:val="0"/>
              <w:adjustRightInd w:val="0"/>
              <w:ind w:left="360"/>
              <w:jc w:val="both"/>
              <w:textAlignment w:val="baseline"/>
              <w:rPr>
                <w:bCs/>
              </w:rPr>
            </w:pPr>
            <w:r w:rsidRPr="002C6B2E">
              <w:rPr>
                <w:bCs/>
              </w:rPr>
              <w:t>Specification of UCI enhancements [RAN1]</w:t>
            </w:r>
          </w:p>
          <w:p w14:paraId="1F840DAF" w14:textId="77777777" w:rsidR="0071214C" w:rsidRPr="002C6B2E" w:rsidRDefault="0071214C" w:rsidP="002905B4">
            <w:pPr>
              <w:numPr>
                <w:ilvl w:val="1"/>
                <w:numId w:val="12"/>
              </w:numPr>
              <w:overflowPunct w:val="0"/>
              <w:autoSpaceDE w:val="0"/>
              <w:autoSpaceDN w:val="0"/>
              <w:adjustRightInd w:val="0"/>
              <w:ind w:left="800"/>
              <w:jc w:val="both"/>
              <w:textAlignment w:val="baseline"/>
              <w:rPr>
                <w:bCs/>
              </w:rPr>
            </w:pPr>
            <w:r w:rsidRPr="002C6B2E">
              <w:t>More than one PUCCH for HARQ-ACK transmission within a slot</w:t>
            </w:r>
          </w:p>
          <w:p w14:paraId="280DA2FB" w14:textId="77777777" w:rsidR="0071214C" w:rsidRPr="002C6B2E" w:rsidRDefault="0071214C" w:rsidP="002905B4">
            <w:pPr>
              <w:numPr>
                <w:ilvl w:val="1"/>
                <w:numId w:val="12"/>
              </w:numPr>
              <w:overflowPunct w:val="0"/>
              <w:autoSpaceDE w:val="0"/>
              <w:autoSpaceDN w:val="0"/>
              <w:adjustRightInd w:val="0"/>
              <w:ind w:left="800"/>
              <w:jc w:val="both"/>
              <w:textAlignment w:val="baseline"/>
              <w:rPr>
                <w:bCs/>
              </w:rPr>
            </w:pPr>
            <w:r w:rsidRPr="002C6B2E">
              <w:t>At least two</w:t>
            </w:r>
            <w:r w:rsidRPr="002C6B2E">
              <w:rPr>
                <w:rFonts w:hint="eastAsia"/>
              </w:rPr>
              <w:t xml:space="preserve"> HARQ-ACK codebooks simultaneously </w:t>
            </w:r>
            <w:r w:rsidRPr="002C6B2E">
              <w:t>constructed, intended for supporting different service types for a UE</w:t>
            </w:r>
          </w:p>
          <w:p w14:paraId="2E3237B3" w14:textId="77777777" w:rsidR="0071214C" w:rsidRPr="002C6B2E" w:rsidRDefault="0071214C" w:rsidP="002905B4">
            <w:pPr>
              <w:jc w:val="both"/>
              <w:rPr>
                <w:bCs/>
              </w:rPr>
            </w:pPr>
          </w:p>
          <w:p w14:paraId="578F9090" w14:textId="77777777" w:rsidR="0071214C" w:rsidRPr="002C6B2E" w:rsidRDefault="0071214C" w:rsidP="002905B4">
            <w:pPr>
              <w:numPr>
                <w:ilvl w:val="0"/>
                <w:numId w:val="12"/>
              </w:numPr>
              <w:overflowPunct w:val="0"/>
              <w:autoSpaceDE w:val="0"/>
              <w:autoSpaceDN w:val="0"/>
              <w:adjustRightInd w:val="0"/>
              <w:ind w:left="360"/>
              <w:jc w:val="both"/>
              <w:textAlignment w:val="baseline"/>
              <w:rPr>
                <w:bCs/>
              </w:rPr>
            </w:pPr>
            <w:r w:rsidRPr="002C6B2E">
              <w:rPr>
                <w:bCs/>
              </w:rPr>
              <w:t xml:space="preserve">Specification of PUSCH enhancements </w:t>
            </w:r>
            <w:r w:rsidRPr="002C6B2E">
              <w:t>for both grant-based PUSCH and configured grant based PUSCH</w:t>
            </w:r>
            <w:r w:rsidRPr="002C6B2E">
              <w:rPr>
                <w:bCs/>
              </w:rPr>
              <w:t xml:space="preserve"> [RAN1]</w:t>
            </w:r>
          </w:p>
          <w:p w14:paraId="39A9C98B" w14:textId="77777777" w:rsidR="0071214C" w:rsidRPr="002C6B2E" w:rsidRDefault="0071214C" w:rsidP="002905B4">
            <w:pPr>
              <w:numPr>
                <w:ilvl w:val="1"/>
                <w:numId w:val="12"/>
              </w:numPr>
              <w:overflowPunct w:val="0"/>
              <w:autoSpaceDE w:val="0"/>
              <w:autoSpaceDN w:val="0"/>
              <w:adjustRightInd w:val="0"/>
              <w:ind w:left="800"/>
              <w:jc w:val="both"/>
              <w:textAlignment w:val="baseline"/>
              <w:rPr>
                <w:bCs/>
              </w:rPr>
            </w:pPr>
            <w:r w:rsidRPr="002C6B2E">
              <w:rPr>
                <w:bCs/>
              </w:rPr>
              <w:t>For a transport block, o</w:t>
            </w:r>
            <w:r w:rsidRPr="002C6B2E">
              <w:t>ne dynamic UL grant or one configured grant schedules two or more PUSCH repetitions that can be in one slot, or across slot boundary in consecutive available slots</w:t>
            </w:r>
          </w:p>
          <w:p w14:paraId="41A59C2F" w14:textId="77777777" w:rsidR="0071214C" w:rsidRPr="002C6B2E" w:rsidRDefault="0071214C" w:rsidP="002905B4">
            <w:pPr>
              <w:jc w:val="both"/>
              <w:rPr>
                <w:bCs/>
              </w:rPr>
            </w:pPr>
          </w:p>
          <w:p w14:paraId="096583E1" w14:textId="77777777" w:rsidR="0071214C" w:rsidRPr="002C6B2E" w:rsidRDefault="0071214C" w:rsidP="002905B4">
            <w:pPr>
              <w:numPr>
                <w:ilvl w:val="0"/>
                <w:numId w:val="12"/>
              </w:numPr>
              <w:tabs>
                <w:tab w:val="num" w:pos="2160"/>
              </w:tabs>
              <w:overflowPunct w:val="0"/>
              <w:autoSpaceDE w:val="0"/>
              <w:autoSpaceDN w:val="0"/>
              <w:adjustRightInd w:val="0"/>
              <w:ind w:left="360"/>
              <w:jc w:val="both"/>
              <w:textAlignment w:val="baseline"/>
              <w:rPr>
                <w:bCs/>
              </w:rPr>
            </w:pPr>
            <w:r w:rsidRPr="002C6B2E">
              <w:rPr>
                <w:bCs/>
              </w:rPr>
              <w:t xml:space="preserve">Specification of </w:t>
            </w:r>
            <w:bookmarkStart w:id="0" w:name="OLE_LINK1"/>
            <w:r w:rsidRPr="002C6B2E">
              <w:rPr>
                <w:bCs/>
              </w:rPr>
              <w:t>enhancements to scheduling/HARQ</w:t>
            </w:r>
            <w:bookmarkEnd w:id="0"/>
            <w:r w:rsidRPr="002C6B2E">
              <w:rPr>
                <w:bCs/>
              </w:rPr>
              <w:t xml:space="preserve"> [RAN1]</w:t>
            </w:r>
          </w:p>
          <w:p w14:paraId="1681092F" w14:textId="77777777" w:rsidR="0071214C" w:rsidRPr="002C6B2E" w:rsidRDefault="0071214C" w:rsidP="002905B4">
            <w:pPr>
              <w:numPr>
                <w:ilvl w:val="1"/>
                <w:numId w:val="12"/>
              </w:numPr>
              <w:overflowPunct w:val="0"/>
              <w:autoSpaceDE w:val="0"/>
              <w:autoSpaceDN w:val="0"/>
              <w:adjustRightInd w:val="0"/>
              <w:ind w:left="800"/>
              <w:jc w:val="both"/>
              <w:textAlignment w:val="baseline"/>
              <w:rPr>
                <w:bCs/>
              </w:rPr>
            </w:pPr>
            <w:r w:rsidRPr="002C6B2E">
              <w:rPr>
                <w:rFonts w:hint="eastAsia"/>
                <w:bCs/>
              </w:rPr>
              <w:t>O</w:t>
            </w:r>
            <w:r w:rsidRPr="002C6B2E">
              <w:rPr>
                <w:lang w:eastAsia="ja-JP"/>
              </w:rPr>
              <w:t>ut-of-order HARQ-ACK associated with PDSCHs with different HARQ process IDs</w:t>
            </w:r>
          </w:p>
          <w:p w14:paraId="6F4A1D9F" w14:textId="77777777" w:rsidR="0071214C" w:rsidRPr="002C6B2E" w:rsidRDefault="0071214C" w:rsidP="002905B4">
            <w:pPr>
              <w:numPr>
                <w:ilvl w:val="1"/>
                <w:numId w:val="12"/>
              </w:numPr>
              <w:overflowPunct w:val="0"/>
              <w:autoSpaceDE w:val="0"/>
              <w:autoSpaceDN w:val="0"/>
              <w:adjustRightInd w:val="0"/>
              <w:ind w:left="800"/>
              <w:jc w:val="both"/>
              <w:textAlignment w:val="baseline"/>
              <w:rPr>
                <w:bCs/>
              </w:rPr>
            </w:pPr>
            <w:r w:rsidRPr="002C6B2E">
              <w:rPr>
                <w:bCs/>
              </w:rPr>
              <w:t>Out</w:t>
            </w:r>
            <w:r w:rsidRPr="002C6B2E">
              <w:rPr>
                <w:lang w:eastAsia="ja-JP"/>
              </w:rPr>
              <w:t>-of-order PUSCH scheduling associated with different HARQ process IDs, including overlapping PUSCHs and non-overlapping PUSCHs in time-domain</w:t>
            </w:r>
          </w:p>
          <w:p w14:paraId="095F5CE5" w14:textId="77777777" w:rsidR="0071214C" w:rsidRPr="002C6B2E" w:rsidRDefault="0071214C" w:rsidP="002905B4">
            <w:pPr>
              <w:numPr>
                <w:ilvl w:val="1"/>
                <w:numId w:val="12"/>
              </w:numPr>
              <w:overflowPunct w:val="0"/>
              <w:autoSpaceDE w:val="0"/>
              <w:autoSpaceDN w:val="0"/>
              <w:adjustRightInd w:val="0"/>
              <w:ind w:left="800"/>
              <w:jc w:val="both"/>
              <w:textAlignment w:val="baseline"/>
              <w:rPr>
                <w:bCs/>
              </w:rPr>
            </w:pPr>
            <w:r w:rsidRPr="002C6B2E">
              <w:rPr>
                <w:lang w:eastAsia="ja-JP"/>
              </w:rPr>
              <w:t xml:space="preserve">Methods to handle DL data/data resource conflicts for overlapping PDSCHs in time-domain, scheduled by dynamic DL assignments </w:t>
            </w:r>
          </w:p>
          <w:p w14:paraId="2A7B61AF" w14:textId="77777777" w:rsidR="0071214C" w:rsidRPr="002C6B2E" w:rsidRDefault="0071214C" w:rsidP="002905B4">
            <w:pPr>
              <w:jc w:val="both"/>
              <w:rPr>
                <w:bCs/>
              </w:rPr>
            </w:pPr>
          </w:p>
          <w:p w14:paraId="5A5F3BA8" w14:textId="77777777" w:rsidR="0071214C" w:rsidRPr="002C6B2E" w:rsidRDefault="0071214C" w:rsidP="002905B4">
            <w:pPr>
              <w:numPr>
                <w:ilvl w:val="0"/>
                <w:numId w:val="12"/>
              </w:numPr>
              <w:tabs>
                <w:tab w:val="num" w:pos="2160"/>
              </w:tabs>
              <w:overflowPunct w:val="0"/>
              <w:autoSpaceDE w:val="0"/>
              <w:autoSpaceDN w:val="0"/>
              <w:adjustRightInd w:val="0"/>
              <w:ind w:left="360"/>
              <w:jc w:val="both"/>
              <w:textAlignment w:val="baseline"/>
              <w:rPr>
                <w:bCs/>
              </w:rPr>
            </w:pPr>
            <w:r w:rsidRPr="002C6B2E">
              <w:rPr>
                <w:bCs/>
              </w:rPr>
              <w:t xml:space="preserve">Specification of enhanced </w:t>
            </w:r>
            <w:r w:rsidRPr="002C6B2E">
              <w:t>inter UE Tx prioritization/multiplexing</w:t>
            </w:r>
            <w:r w:rsidRPr="002C6B2E">
              <w:rPr>
                <w:bCs/>
              </w:rPr>
              <w:t xml:space="preserve"> [RAN1]</w:t>
            </w:r>
          </w:p>
          <w:p w14:paraId="12808802" w14:textId="77777777" w:rsidR="0071214C" w:rsidRPr="002C6B2E" w:rsidRDefault="0071214C" w:rsidP="002905B4">
            <w:pPr>
              <w:numPr>
                <w:ilvl w:val="1"/>
                <w:numId w:val="12"/>
              </w:numPr>
              <w:overflowPunct w:val="0"/>
              <w:autoSpaceDE w:val="0"/>
              <w:autoSpaceDN w:val="0"/>
              <w:adjustRightInd w:val="0"/>
              <w:ind w:left="800"/>
              <w:jc w:val="both"/>
              <w:textAlignment w:val="baseline"/>
              <w:rPr>
                <w:bCs/>
              </w:rPr>
            </w:pPr>
            <w:r w:rsidRPr="002C6B2E">
              <w:t xml:space="preserve">UL cancelation scheme (see section 7.2.1 in TR 38.824) </w:t>
            </w:r>
          </w:p>
          <w:p w14:paraId="67EE5E62" w14:textId="77777777" w:rsidR="0071214C" w:rsidRPr="002C6B2E" w:rsidRDefault="0071214C" w:rsidP="002905B4">
            <w:pPr>
              <w:numPr>
                <w:ilvl w:val="1"/>
                <w:numId w:val="12"/>
              </w:numPr>
              <w:overflowPunct w:val="0"/>
              <w:autoSpaceDE w:val="0"/>
              <w:autoSpaceDN w:val="0"/>
              <w:adjustRightInd w:val="0"/>
              <w:ind w:left="800"/>
              <w:jc w:val="both"/>
              <w:textAlignment w:val="baseline"/>
              <w:rPr>
                <w:bCs/>
              </w:rPr>
            </w:pPr>
            <w:r w:rsidRPr="002C6B2E">
              <w:t xml:space="preserve">Enhanced UL power control scheme (see section 7.2.2 in TR 38.824)  </w:t>
            </w:r>
          </w:p>
          <w:p w14:paraId="3EA7D581" w14:textId="77777777" w:rsidR="0071214C" w:rsidRPr="002C6B2E" w:rsidRDefault="0071214C" w:rsidP="002905B4">
            <w:pPr>
              <w:jc w:val="both"/>
              <w:rPr>
                <w:bCs/>
              </w:rPr>
            </w:pPr>
          </w:p>
          <w:p w14:paraId="47B69206" w14:textId="77777777" w:rsidR="0071214C" w:rsidRPr="002C6B2E" w:rsidRDefault="0071214C" w:rsidP="002905B4">
            <w:pPr>
              <w:numPr>
                <w:ilvl w:val="0"/>
                <w:numId w:val="12"/>
              </w:numPr>
              <w:tabs>
                <w:tab w:val="num" w:pos="2160"/>
              </w:tabs>
              <w:overflowPunct w:val="0"/>
              <w:autoSpaceDE w:val="0"/>
              <w:autoSpaceDN w:val="0"/>
              <w:adjustRightInd w:val="0"/>
              <w:ind w:left="360"/>
              <w:jc w:val="both"/>
              <w:textAlignment w:val="baseline"/>
              <w:rPr>
                <w:bCs/>
              </w:rPr>
            </w:pPr>
            <w:r w:rsidRPr="002C6B2E">
              <w:rPr>
                <w:bCs/>
              </w:rPr>
              <w:t xml:space="preserve">Specification of </w:t>
            </w:r>
            <w:bookmarkStart w:id="1" w:name="OLE_LINK2"/>
            <w:r w:rsidRPr="002C6B2E">
              <w:t>enhanced UL configured grant transmission</w:t>
            </w:r>
            <w:bookmarkEnd w:id="1"/>
            <w:r w:rsidRPr="002C6B2E">
              <w:rPr>
                <w:bCs/>
              </w:rPr>
              <w:t xml:space="preserve"> [RAN1, RAN2]</w:t>
            </w:r>
          </w:p>
          <w:p w14:paraId="420CDA0E" w14:textId="77777777" w:rsidR="0071214C" w:rsidRPr="002C6B2E" w:rsidRDefault="0071214C" w:rsidP="002905B4">
            <w:pPr>
              <w:numPr>
                <w:ilvl w:val="1"/>
                <w:numId w:val="12"/>
              </w:numPr>
              <w:overflowPunct w:val="0"/>
              <w:autoSpaceDE w:val="0"/>
              <w:autoSpaceDN w:val="0"/>
              <w:adjustRightInd w:val="0"/>
              <w:ind w:left="800"/>
              <w:jc w:val="both"/>
              <w:textAlignment w:val="baseline"/>
              <w:rPr>
                <w:bCs/>
              </w:rPr>
            </w:pPr>
            <w:r w:rsidRPr="002C6B2E">
              <w:lastRenderedPageBreak/>
              <w:t xml:space="preserve">Multiple active configured grant type 1 and type 2 configurations for a given BWP of a serving cell </w:t>
            </w:r>
          </w:p>
          <w:p w14:paraId="021617D1" w14:textId="77777777" w:rsidR="0071214C" w:rsidRPr="002C6B2E" w:rsidRDefault="0071214C" w:rsidP="002905B4">
            <w:pPr>
              <w:numPr>
                <w:ilvl w:val="2"/>
                <w:numId w:val="12"/>
              </w:numPr>
              <w:overflowPunct w:val="0"/>
              <w:autoSpaceDE w:val="0"/>
              <w:autoSpaceDN w:val="0"/>
              <w:adjustRightInd w:val="0"/>
              <w:ind w:left="1200"/>
              <w:jc w:val="both"/>
              <w:textAlignment w:val="baseline"/>
              <w:rPr>
                <w:bCs/>
              </w:rPr>
            </w:pPr>
            <w:bookmarkStart w:id="2" w:name="OLE_LINK14"/>
            <w:r w:rsidRPr="002C6B2E">
              <w:rPr>
                <w:rFonts w:hint="eastAsia"/>
                <w:bCs/>
              </w:rPr>
              <w:t>N</w:t>
            </w:r>
            <w:bookmarkStart w:id="3" w:name="OLE_LINK15"/>
            <w:r w:rsidRPr="002C6B2E">
              <w:rPr>
                <w:rFonts w:hint="eastAsia"/>
                <w:bCs/>
              </w:rPr>
              <w:t xml:space="preserve">ote: </w:t>
            </w:r>
            <w:r w:rsidRPr="002C6B2E">
              <w:rPr>
                <w:bCs/>
              </w:rPr>
              <w:t xml:space="preserve">V2X use cases are also considered </w:t>
            </w:r>
            <w:bookmarkEnd w:id="2"/>
            <w:bookmarkEnd w:id="3"/>
          </w:p>
          <w:p w14:paraId="249C6067" w14:textId="77777777" w:rsidR="0071214C" w:rsidRPr="002C6B2E" w:rsidRDefault="0071214C" w:rsidP="00657323">
            <w:pPr>
              <w:jc w:val="both"/>
              <w:rPr>
                <w:bCs/>
              </w:rPr>
            </w:pPr>
          </w:p>
          <w:p w14:paraId="1E2B2118" w14:textId="77777777" w:rsidR="0071214C" w:rsidRPr="002C6B2E" w:rsidRDefault="0071214C" w:rsidP="002905B4">
            <w:pPr>
              <w:numPr>
                <w:ilvl w:val="0"/>
                <w:numId w:val="12"/>
              </w:numPr>
              <w:overflowPunct w:val="0"/>
              <w:autoSpaceDE w:val="0"/>
              <w:autoSpaceDN w:val="0"/>
              <w:adjustRightInd w:val="0"/>
              <w:ind w:left="360"/>
              <w:jc w:val="both"/>
              <w:textAlignment w:val="baseline"/>
              <w:rPr>
                <w:bCs/>
              </w:rPr>
            </w:pPr>
            <w:r w:rsidRPr="002C6B2E">
              <w:rPr>
                <w:rFonts w:hint="eastAsia"/>
                <w:bCs/>
              </w:rPr>
              <w:t>Specifica</w:t>
            </w:r>
            <w:r w:rsidRPr="002C6B2E">
              <w:rPr>
                <w:bCs/>
              </w:rPr>
              <w:t>tion of URLLC RAN4 core requirements based on Rel-15 URLLC functionalities [RAN4]</w:t>
            </w:r>
          </w:p>
          <w:p w14:paraId="77A15FBF" w14:textId="77777777" w:rsidR="0071214C" w:rsidRPr="002C6B2E" w:rsidRDefault="0071214C" w:rsidP="002905B4">
            <w:pPr>
              <w:numPr>
                <w:ilvl w:val="1"/>
                <w:numId w:val="12"/>
              </w:numPr>
              <w:overflowPunct w:val="0"/>
              <w:autoSpaceDE w:val="0"/>
              <w:autoSpaceDN w:val="0"/>
              <w:adjustRightInd w:val="0"/>
              <w:ind w:left="800"/>
              <w:jc w:val="both"/>
              <w:textAlignment w:val="baseline"/>
              <w:rPr>
                <w:bCs/>
              </w:rPr>
            </w:pPr>
            <w:r w:rsidRPr="002C6B2E">
              <w:rPr>
                <w:bCs/>
              </w:rPr>
              <w:t>Investigate and specify the RLM requirements to support high reliability, if needed</w:t>
            </w:r>
          </w:p>
          <w:p w14:paraId="077A1098" w14:textId="04E30DEA" w:rsidR="0004137F" w:rsidRPr="002C6B2E" w:rsidRDefault="0071214C" w:rsidP="002905B4">
            <w:pPr>
              <w:numPr>
                <w:ilvl w:val="1"/>
                <w:numId w:val="12"/>
              </w:numPr>
              <w:overflowPunct w:val="0"/>
              <w:autoSpaceDE w:val="0"/>
              <w:autoSpaceDN w:val="0"/>
              <w:adjustRightInd w:val="0"/>
              <w:snapToGrid w:val="0"/>
              <w:spacing w:after="120"/>
              <w:ind w:left="800" w:right="-99"/>
              <w:jc w:val="both"/>
              <w:rPr>
                <w:lang w:eastAsia="ko-KR"/>
              </w:rPr>
            </w:pPr>
            <w:r w:rsidRPr="002C6B2E">
              <w:rPr>
                <w:bCs/>
              </w:rPr>
              <w:t>Investigate and specify the RLM requirements for low latency, if needed</w:t>
            </w:r>
          </w:p>
        </w:tc>
      </w:tr>
    </w:tbl>
    <w:p w14:paraId="15B17267" w14:textId="27E5893D" w:rsidR="00505413" w:rsidRPr="002905B4" w:rsidRDefault="00505413" w:rsidP="002905B4">
      <w:pPr>
        <w:jc w:val="both"/>
        <w:rPr>
          <w:rFonts w:eastAsia="MS Mincho"/>
          <w:lang w:eastAsia="ja-JP"/>
        </w:rPr>
      </w:pPr>
    </w:p>
    <w:p w14:paraId="2BCEC3FA" w14:textId="24810FFA" w:rsidR="009F0A0B" w:rsidRPr="002905B4" w:rsidRDefault="009F0A0B" w:rsidP="002905B4">
      <w:pPr>
        <w:jc w:val="both"/>
        <w:rPr>
          <w:rFonts w:eastAsia="MS Mincho"/>
          <w:lang w:eastAsia="ja-JP"/>
        </w:rPr>
      </w:pPr>
      <w:r w:rsidRPr="002905B4">
        <w:rPr>
          <w:rFonts w:eastAsia="MS Mincho"/>
          <w:lang w:eastAsia="ja-JP"/>
        </w:rPr>
        <w:t xml:space="preserve">In RAN1 #85, a revised WID was agreed with a down-scoping of the objectives in RAN1 for NR intra-UE prioritization as follows </w:t>
      </w:r>
      <w:r w:rsidRPr="002B2976">
        <w:rPr>
          <w:rFonts w:eastAsia="MS Mincho"/>
          <w:lang w:eastAsia="ja-JP"/>
        </w:rPr>
        <w:fldChar w:fldCharType="begin"/>
      </w:r>
      <w:r w:rsidRPr="002905B4">
        <w:rPr>
          <w:rFonts w:eastAsia="MS Mincho"/>
          <w:lang w:eastAsia="ja-JP"/>
        </w:rPr>
        <w:instrText xml:space="preserve"> REF _Ref25879234 \r \h </w:instrText>
      </w:r>
      <w:r w:rsidR="002B4B48">
        <w:rPr>
          <w:rFonts w:eastAsia="MS Mincho"/>
          <w:lang w:eastAsia="ja-JP"/>
        </w:rPr>
        <w:instrText xml:space="preserve"> \* MERGEFORMAT </w:instrText>
      </w:r>
      <w:r w:rsidRPr="002B2976">
        <w:rPr>
          <w:rFonts w:eastAsia="MS Mincho"/>
          <w:lang w:eastAsia="ja-JP"/>
        </w:rPr>
      </w:r>
      <w:r w:rsidRPr="002B2976">
        <w:rPr>
          <w:rFonts w:eastAsia="MS Mincho"/>
          <w:lang w:eastAsia="ja-JP"/>
        </w:rPr>
        <w:fldChar w:fldCharType="separate"/>
      </w:r>
      <w:r w:rsidRPr="002905B4">
        <w:rPr>
          <w:rFonts w:eastAsia="MS Mincho"/>
          <w:lang w:eastAsia="ja-JP"/>
        </w:rPr>
        <w:t>[3]</w:t>
      </w:r>
      <w:r w:rsidRPr="002B2976">
        <w:rPr>
          <w:rFonts w:eastAsia="MS Mincho"/>
          <w:lang w:eastAsia="ja-JP"/>
        </w:rPr>
        <w:fldChar w:fldCharType="end"/>
      </w:r>
    </w:p>
    <w:p w14:paraId="76D2C2BD" w14:textId="0E85C812" w:rsidR="009F0A0B" w:rsidRPr="002905B4" w:rsidRDefault="009F0A0B" w:rsidP="002905B4">
      <w:pPr>
        <w:jc w:val="both"/>
        <w:rPr>
          <w:rFonts w:eastAsia="MS Mincho"/>
          <w:lang w:eastAsia="ja-JP"/>
        </w:rPr>
      </w:pPr>
    </w:p>
    <w:tbl>
      <w:tblPr>
        <w:tblStyle w:val="TableGrid"/>
        <w:tblW w:w="0" w:type="auto"/>
        <w:tblLook w:val="04A0" w:firstRow="1" w:lastRow="0" w:firstColumn="1" w:lastColumn="0" w:noHBand="0" w:noVBand="1"/>
      </w:tblPr>
      <w:tblGrid>
        <w:gridCol w:w="9629"/>
      </w:tblGrid>
      <w:tr w:rsidR="009F0A0B" w:rsidRPr="002B4B48" w14:paraId="6E33F2B5" w14:textId="77777777" w:rsidTr="009F0A0B">
        <w:tc>
          <w:tcPr>
            <w:tcW w:w="9629" w:type="dxa"/>
          </w:tcPr>
          <w:p w14:paraId="25F318CF" w14:textId="0C6D368B" w:rsidR="009F0A0B" w:rsidRPr="002B2976" w:rsidRDefault="002B4B48" w:rsidP="002B2976">
            <w:pPr>
              <w:jc w:val="both"/>
              <w:rPr>
                <w:rFonts w:eastAsia="MS Mincho"/>
                <w:lang w:val="en-GB" w:eastAsia="ja-JP"/>
              </w:rPr>
            </w:pPr>
            <w:r>
              <w:rPr>
                <w:rFonts w:eastAsia="MS Mincho"/>
                <w:bCs/>
                <w:lang w:val="en-GB" w:eastAsia="ja-JP"/>
              </w:rPr>
              <w:t xml:space="preserve">-  </w:t>
            </w:r>
            <w:r w:rsidR="009F0A0B" w:rsidRPr="002B2976">
              <w:rPr>
                <w:rFonts w:eastAsia="MS Mincho"/>
                <w:bCs/>
                <w:lang w:val="en-GB" w:eastAsia="ja-JP"/>
              </w:rPr>
              <w:t>The detailed objectives for NR intra-UE prioritization/multiplexing are:</w:t>
            </w:r>
          </w:p>
          <w:p w14:paraId="7A0B807B" w14:textId="77777777" w:rsidR="009F0A0B" w:rsidRPr="002B2976" w:rsidRDefault="009F0A0B" w:rsidP="002B2976">
            <w:pPr>
              <w:numPr>
                <w:ilvl w:val="0"/>
                <w:numId w:val="39"/>
              </w:numPr>
              <w:ind w:left="720"/>
              <w:jc w:val="both"/>
              <w:rPr>
                <w:rFonts w:eastAsia="MS Mincho"/>
                <w:lang w:val="en-GB" w:eastAsia="ja-JP"/>
              </w:rPr>
            </w:pPr>
            <w:r w:rsidRPr="002B2976">
              <w:rPr>
                <w:rFonts w:eastAsia="MS Mincho"/>
                <w:lang w:val="en-GB" w:eastAsia="ja-JP"/>
              </w:rPr>
              <w:t>Specify enhancements to address resource conflicts between dynamic grant (DG) and configured grant (CG) PUSCH and conflicts involving multiple CGs [RAN2, RAN1].</w:t>
            </w:r>
          </w:p>
          <w:p w14:paraId="264CF33C" w14:textId="77777777" w:rsidR="009F0A0B" w:rsidRPr="002B2976" w:rsidRDefault="009F0A0B" w:rsidP="002B2976">
            <w:pPr>
              <w:numPr>
                <w:ilvl w:val="1"/>
                <w:numId w:val="39"/>
              </w:numPr>
              <w:ind w:left="1440"/>
              <w:jc w:val="both"/>
              <w:rPr>
                <w:rFonts w:eastAsia="MS Mincho"/>
                <w:lang w:val="en-GB" w:eastAsia="ja-JP"/>
              </w:rPr>
            </w:pPr>
            <w:r w:rsidRPr="002B2976">
              <w:rPr>
                <w:rFonts w:eastAsia="MS Mincho"/>
                <w:lang w:val="en-GB" w:eastAsia="ja-JP"/>
              </w:rPr>
              <w:t>Specify PUSCH grant prioritization based on LCH priorities and LCP restrictions for the cases where MAC prioritizes the grant [RAN2].</w:t>
            </w:r>
          </w:p>
          <w:p w14:paraId="711C04B5" w14:textId="77777777" w:rsidR="009F0A0B" w:rsidRPr="002B2976" w:rsidRDefault="009F0A0B" w:rsidP="002B2976">
            <w:pPr>
              <w:numPr>
                <w:ilvl w:val="0"/>
                <w:numId w:val="39"/>
              </w:numPr>
              <w:ind w:left="720"/>
              <w:jc w:val="both"/>
              <w:rPr>
                <w:rFonts w:eastAsia="MS Mincho"/>
                <w:lang w:val="en-GB" w:eastAsia="ja-JP"/>
              </w:rPr>
            </w:pPr>
            <w:r w:rsidRPr="002B2976">
              <w:rPr>
                <w:rFonts w:eastAsia="MS Mincho"/>
                <w:lang w:val="en-GB" w:eastAsia="ja-JP"/>
              </w:rPr>
              <w:t>Address UL data/control and control/control resource collision by (L1 multiplexing of services of different priority is out of scope):</w:t>
            </w:r>
          </w:p>
          <w:p w14:paraId="5AED91A2" w14:textId="77777777" w:rsidR="009F0A0B" w:rsidRPr="002B2976" w:rsidRDefault="009F0A0B" w:rsidP="002B2976">
            <w:pPr>
              <w:numPr>
                <w:ilvl w:val="1"/>
                <w:numId w:val="39"/>
              </w:numPr>
              <w:ind w:left="1440"/>
              <w:jc w:val="both"/>
              <w:rPr>
                <w:rFonts w:eastAsia="MS Mincho"/>
                <w:lang w:val="en-GB" w:eastAsia="ja-JP"/>
              </w:rPr>
            </w:pPr>
            <w:r w:rsidRPr="002B2976">
              <w:rPr>
                <w:rFonts w:eastAsia="MS Mincho"/>
                <w:lang w:val="en-GB" w:eastAsia="ja-JP"/>
              </w:rPr>
              <w:t>specifying a method to address resource collision between SR associating to high-priority traffic and uplink data of lower-priority traffic for the cases where MAC determines the prioritization [RAN2].</w:t>
            </w:r>
          </w:p>
          <w:p w14:paraId="66F8D3AF" w14:textId="77777777" w:rsidR="009F0A0B" w:rsidRPr="002B2976" w:rsidRDefault="009F0A0B" w:rsidP="002B2976">
            <w:pPr>
              <w:numPr>
                <w:ilvl w:val="1"/>
                <w:numId w:val="39"/>
              </w:numPr>
              <w:ind w:left="1440"/>
              <w:jc w:val="both"/>
              <w:rPr>
                <w:rFonts w:eastAsia="MS Mincho"/>
                <w:lang w:val="en-GB" w:eastAsia="ja-JP"/>
              </w:rPr>
            </w:pPr>
            <w:r w:rsidRPr="002B2976">
              <w:rPr>
                <w:rFonts w:eastAsia="MS Mincho"/>
                <w:lang w:val="en-GB" w:eastAsia="ja-JP"/>
              </w:rPr>
              <w:t>specifying prioritization behaviour among HARQ-ACK/SR/CSI and PUSCH for traffic with different priorities, including the cases with UCI on PUCCH and UCI on PUSCH [RAN1, RAN2].</w:t>
            </w:r>
          </w:p>
          <w:p w14:paraId="783040D4" w14:textId="77777777" w:rsidR="009F0A0B" w:rsidRPr="002B2976" w:rsidRDefault="009F0A0B" w:rsidP="002B2976">
            <w:pPr>
              <w:jc w:val="both"/>
              <w:rPr>
                <w:rFonts w:eastAsia="MS Mincho"/>
                <w:lang w:eastAsia="ja-JP"/>
              </w:rPr>
            </w:pPr>
          </w:p>
        </w:tc>
      </w:tr>
    </w:tbl>
    <w:p w14:paraId="3D59144F" w14:textId="77777777" w:rsidR="009F0A0B" w:rsidRPr="002B2976" w:rsidRDefault="009F0A0B" w:rsidP="002905B4">
      <w:pPr>
        <w:jc w:val="both"/>
        <w:rPr>
          <w:rFonts w:eastAsia="MS Mincho"/>
          <w:lang w:eastAsia="ja-JP"/>
        </w:rPr>
      </w:pPr>
    </w:p>
    <w:p w14:paraId="0D5310BF" w14:textId="77777777" w:rsidR="00E4229D" w:rsidRPr="002B2976" w:rsidRDefault="00E4229D" w:rsidP="002905B4">
      <w:pPr>
        <w:pStyle w:val="ListParagraph"/>
        <w:jc w:val="both"/>
        <w:rPr>
          <w:rFonts w:ascii="Times New Roman" w:eastAsia="MS Mincho" w:hAnsi="Times New Roman"/>
          <w:sz w:val="24"/>
          <w:szCs w:val="24"/>
          <w:lang w:eastAsia="ja-JP"/>
        </w:rPr>
      </w:pPr>
    </w:p>
    <w:p w14:paraId="7F8F1148" w14:textId="30EB1FC2" w:rsidR="00562714" w:rsidRPr="002905B4" w:rsidRDefault="00A125BE" w:rsidP="002905B4">
      <w:pPr>
        <w:jc w:val="both"/>
        <w:rPr>
          <w:rFonts w:eastAsia="MS Mincho"/>
          <w:lang w:eastAsia="ja-JP"/>
        </w:rPr>
      </w:pPr>
      <w:r w:rsidRPr="002B2976">
        <w:rPr>
          <w:rFonts w:eastAsia="MS Mincho"/>
          <w:lang w:eastAsia="ja-JP"/>
        </w:rPr>
        <w:t xml:space="preserve">In this contribution, we provide our </w:t>
      </w:r>
      <w:r w:rsidR="00443775" w:rsidRPr="002B2976">
        <w:rPr>
          <w:rFonts w:eastAsia="MS Mincho"/>
          <w:lang w:eastAsia="ja-JP"/>
        </w:rPr>
        <w:t xml:space="preserve">view on the </w:t>
      </w:r>
      <w:r w:rsidR="00EF6854" w:rsidRPr="002B2976">
        <w:rPr>
          <w:rFonts w:eastAsia="MS Mincho"/>
          <w:lang w:eastAsia="ja-JP"/>
        </w:rPr>
        <w:t>Rel-1</w:t>
      </w:r>
      <w:r w:rsidR="00562714" w:rsidRPr="002B2976">
        <w:rPr>
          <w:rFonts w:eastAsia="MS Mincho"/>
          <w:lang w:eastAsia="ja-JP"/>
        </w:rPr>
        <w:t>7</w:t>
      </w:r>
      <w:r w:rsidR="00EF6854" w:rsidRPr="002B2976">
        <w:rPr>
          <w:rFonts w:eastAsia="MS Mincho"/>
          <w:lang w:eastAsia="ja-JP"/>
        </w:rPr>
        <w:t xml:space="preserve"> </w:t>
      </w:r>
      <w:r w:rsidR="00D7581D" w:rsidRPr="002B2976">
        <w:rPr>
          <w:rFonts w:eastAsia="MS Mincho"/>
          <w:lang w:eastAsia="ja-JP"/>
        </w:rPr>
        <w:t>URLLC</w:t>
      </w:r>
      <w:r w:rsidR="00EF6854" w:rsidRPr="002B2976">
        <w:rPr>
          <w:rFonts w:eastAsia="MS Mincho"/>
          <w:lang w:eastAsia="ja-JP"/>
        </w:rPr>
        <w:t xml:space="preserve"> enhancement</w:t>
      </w:r>
      <w:r w:rsidR="00562714" w:rsidRPr="002B2976">
        <w:rPr>
          <w:rFonts w:eastAsia="MS Mincho"/>
          <w:lang w:eastAsia="ja-JP"/>
        </w:rPr>
        <w:t xml:space="preserve"> including the following</w:t>
      </w:r>
      <w:r w:rsidR="00657323">
        <w:rPr>
          <w:rFonts w:eastAsia="MS Mincho"/>
          <w:lang w:eastAsia="ja-JP"/>
        </w:rPr>
        <w:t xml:space="preserve"> </w:t>
      </w:r>
      <w:r w:rsidR="00562714" w:rsidRPr="002905B4">
        <w:rPr>
          <w:rFonts w:eastAsia="MS Mincho"/>
          <w:lang w:eastAsia="ja-JP"/>
        </w:rPr>
        <w:t>areas</w:t>
      </w:r>
      <w:r w:rsidR="00D7581D" w:rsidRPr="002905B4">
        <w:rPr>
          <w:rFonts w:eastAsia="MS Mincho"/>
          <w:lang w:eastAsia="ja-JP"/>
        </w:rPr>
        <w:t>:</w:t>
      </w:r>
    </w:p>
    <w:p w14:paraId="6E718F33" w14:textId="77777777" w:rsidR="00562714" w:rsidRPr="002905B4" w:rsidRDefault="00562714" w:rsidP="002905B4">
      <w:pPr>
        <w:jc w:val="both"/>
        <w:rPr>
          <w:rFonts w:eastAsia="MS Mincho"/>
          <w:lang w:eastAsia="ja-JP"/>
        </w:rPr>
      </w:pPr>
    </w:p>
    <w:p w14:paraId="39D0C6ED" w14:textId="3F6E4EA9" w:rsidR="00562714" w:rsidRPr="002905B4" w:rsidRDefault="00D7581D" w:rsidP="002905B4">
      <w:pPr>
        <w:pStyle w:val="ListParagraph"/>
        <w:numPr>
          <w:ilvl w:val="0"/>
          <w:numId w:val="26"/>
        </w:numPr>
        <w:jc w:val="both"/>
        <w:rPr>
          <w:rFonts w:ascii="Times New Roman" w:eastAsia="MS Mincho" w:hAnsi="Times New Roman"/>
          <w:sz w:val="24"/>
          <w:szCs w:val="24"/>
          <w:lang w:eastAsia="ja-JP"/>
        </w:rPr>
      </w:pPr>
      <w:r w:rsidRPr="002905B4">
        <w:rPr>
          <w:rFonts w:ascii="Times New Roman" w:eastAsia="MS Mincho" w:hAnsi="Times New Roman"/>
          <w:sz w:val="24"/>
          <w:szCs w:val="24"/>
          <w:lang w:eastAsia="ja-JP"/>
        </w:rPr>
        <w:t>Remaining issues from Rel-16</w:t>
      </w:r>
    </w:p>
    <w:p w14:paraId="1F324056" w14:textId="1E85B0AD" w:rsidR="00D35EC4" w:rsidRPr="002905B4" w:rsidRDefault="00FB67A5" w:rsidP="002905B4">
      <w:pPr>
        <w:pStyle w:val="ListParagraph"/>
        <w:numPr>
          <w:ilvl w:val="0"/>
          <w:numId w:val="26"/>
        </w:numPr>
        <w:jc w:val="both"/>
        <w:rPr>
          <w:rFonts w:ascii="Times New Roman" w:eastAsia="MS Mincho" w:hAnsi="Times New Roman"/>
          <w:sz w:val="24"/>
          <w:szCs w:val="24"/>
          <w:lang w:eastAsia="ja-JP"/>
        </w:rPr>
      </w:pPr>
      <w:r w:rsidRPr="002905B4">
        <w:rPr>
          <w:rFonts w:ascii="Times New Roman" w:eastAsia="MS Mincho" w:hAnsi="Times New Roman"/>
          <w:sz w:val="24"/>
          <w:szCs w:val="24"/>
          <w:lang w:eastAsia="ja-JP"/>
        </w:rPr>
        <w:t>Reducing</w:t>
      </w:r>
      <w:r w:rsidR="00D7581D" w:rsidRPr="002905B4">
        <w:rPr>
          <w:rFonts w:ascii="Times New Roman" w:eastAsia="MS Mincho" w:hAnsi="Times New Roman"/>
          <w:sz w:val="24"/>
          <w:szCs w:val="24"/>
          <w:lang w:eastAsia="ja-JP"/>
        </w:rPr>
        <w:t xml:space="preserve"> processing time</w:t>
      </w:r>
      <w:r w:rsidR="00562714" w:rsidRPr="002905B4">
        <w:rPr>
          <w:rFonts w:ascii="Times New Roman" w:eastAsia="MS Mincho" w:hAnsi="Times New Roman"/>
          <w:sz w:val="24"/>
          <w:szCs w:val="24"/>
          <w:lang w:eastAsia="ja-JP"/>
        </w:rPr>
        <w:t xml:space="preserve"> </w:t>
      </w:r>
      <w:r w:rsidR="00D7581D" w:rsidRPr="002905B4">
        <w:rPr>
          <w:rFonts w:ascii="Times New Roman" w:eastAsia="MS Mincho" w:hAnsi="Times New Roman"/>
          <w:sz w:val="24"/>
          <w:szCs w:val="24"/>
          <w:lang w:eastAsia="ja-JP"/>
        </w:rPr>
        <w:t xml:space="preserve"> </w:t>
      </w:r>
    </w:p>
    <w:p w14:paraId="756C3A50" w14:textId="49BE9908" w:rsidR="00513A5F" w:rsidRDefault="000E49DB" w:rsidP="00513A5F">
      <w:pPr>
        <w:pStyle w:val="Heading1"/>
      </w:pPr>
      <w:r w:rsidRPr="00657323">
        <w:t>Remaining issues from</w:t>
      </w:r>
      <w:r>
        <w:t xml:space="preserve"> Rel-16</w:t>
      </w:r>
    </w:p>
    <w:p w14:paraId="2AAAB453" w14:textId="77777777" w:rsidR="002B4B48" w:rsidRDefault="002B4B48" w:rsidP="002B2976">
      <w:pPr>
        <w:jc w:val="both"/>
        <w:rPr>
          <w:sz w:val="22"/>
          <w:szCs w:val="22"/>
        </w:rPr>
      </w:pPr>
      <w:r>
        <w:rPr>
          <w:bCs/>
        </w:rPr>
        <w:t xml:space="preserve">In this section, we focus on issues that were to be addressed in Rel-16 but were unable to be completed. These include Out-of-order (OOO) HARQ-ACK associated with PDSCHs and intra-UE </w:t>
      </w:r>
      <w:r w:rsidRPr="008E32C7">
        <w:rPr>
          <w:sz w:val="22"/>
          <w:szCs w:val="22"/>
        </w:rPr>
        <w:t>L1 multiplexing of different services</w:t>
      </w:r>
      <w:r>
        <w:rPr>
          <w:sz w:val="22"/>
          <w:szCs w:val="22"/>
        </w:rPr>
        <w:t xml:space="preserve">. </w:t>
      </w:r>
    </w:p>
    <w:p w14:paraId="047A7999" w14:textId="77777777" w:rsidR="002B4B48" w:rsidRDefault="002B4B48" w:rsidP="002B2976">
      <w:pPr>
        <w:jc w:val="both"/>
        <w:rPr>
          <w:sz w:val="22"/>
          <w:szCs w:val="22"/>
        </w:rPr>
      </w:pPr>
    </w:p>
    <w:p w14:paraId="39267E0F" w14:textId="472E18D6" w:rsidR="00B37A4F" w:rsidRDefault="000E49DB" w:rsidP="002B2976">
      <w:pPr>
        <w:jc w:val="both"/>
        <w:rPr>
          <w:lang w:eastAsia="ja-JP"/>
        </w:rPr>
      </w:pPr>
      <w:r>
        <w:rPr>
          <w:rFonts w:hint="eastAsia"/>
          <w:bCs/>
        </w:rPr>
        <w:t>O</w:t>
      </w:r>
      <w:r>
        <w:rPr>
          <w:lang w:eastAsia="ja-JP"/>
        </w:rPr>
        <w:t>ut</w:t>
      </w:r>
      <w:r w:rsidRPr="00B973CB">
        <w:rPr>
          <w:lang w:eastAsia="ja-JP"/>
        </w:rPr>
        <w:t>-of-order</w:t>
      </w:r>
      <w:r w:rsidR="00746878">
        <w:rPr>
          <w:lang w:eastAsia="ja-JP"/>
        </w:rPr>
        <w:t xml:space="preserve"> (OOO)</w:t>
      </w:r>
      <w:r w:rsidRPr="00B973CB">
        <w:rPr>
          <w:lang w:eastAsia="ja-JP"/>
        </w:rPr>
        <w:t xml:space="preserve"> HARQ-ACK</w:t>
      </w:r>
      <w:r>
        <w:rPr>
          <w:lang w:eastAsia="ja-JP"/>
        </w:rPr>
        <w:t xml:space="preserve"> associated with PDSCHs and other out-of-order topics had been discussed in RAN1 for multiple meetings. </w:t>
      </w:r>
      <w:r w:rsidR="00746878">
        <w:rPr>
          <w:lang w:eastAsia="ja-JP"/>
        </w:rPr>
        <w:t xml:space="preserve">In the following, we focus on OOO PDSCHs. </w:t>
      </w:r>
    </w:p>
    <w:p w14:paraId="77F39DC9" w14:textId="77777777" w:rsidR="00B37A4F" w:rsidRDefault="00B37A4F" w:rsidP="002B2976">
      <w:pPr>
        <w:jc w:val="both"/>
        <w:rPr>
          <w:lang w:eastAsia="ja-JP"/>
        </w:rPr>
      </w:pPr>
    </w:p>
    <w:p w14:paraId="548161D7" w14:textId="14BED4BA" w:rsidR="000E49DB" w:rsidRDefault="000E49DB" w:rsidP="002B2976">
      <w:pPr>
        <w:jc w:val="both"/>
        <w:rPr>
          <w:lang w:eastAsia="ja-JP"/>
        </w:rPr>
      </w:pPr>
      <w:r>
        <w:rPr>
          <w:lang w:eastAsia="ja-JP"/>
        </w:rPr>
        <w:t>Different views on the mechanisms to support out-of-order PDSCHs/PUSCHs were provided by companies:</w:t>
      </w:r>
    </w:p>
    <w:p w14:paraId="02935099" w14:textId="77777777" w:rsidR="000E49DB" w:rsidRDefault="000E49DB" w:rsidP="002B2976">
      <w:pPr>
        <w:jc w:val="both"/>
        <w:rPr>
          <w:lang w:eastAsia="ja-JP"/>
        </w:rPr>
      </w:pPr>
    </w:p>
    <w:p w14:paraId="36480BFC" w14:textId="4E7BAEE5" w:rsidR="000E49DB" w:rsidRPr="00922E1B" w:rsidRDefault="000E49DB" w:rsidP="002B2976">
      <w:pPr>
        <w:pStyle w:val="ListParagraph"/>
        <w:numPr>
          <w:ilvl w:val="0"/>
          <w:numId w:val="41"/>
        </w:numPr>
        <w:ind w:left="360"/>
        <w:jc w:val="both"/>
        <w:rPr>
          <w:lang w:eastAsia="ja-JP"/>
        </w:rPr>
      </w:pPr>
      <w:r w:rsidRPr="002B2976">
        <w:rPr>
          <w:rFonts w:ascii="Times New Roman" w:hAnsi="Times New Roman"/>
          <w:sz w:val="24"/>
          <w:szCs w:val="24"/>
          <w:lang w:eastAsia="ja-JP"/>
        </w:rPr>
        <w:t>Some companies have held</w:t>
      </w:r>
      <w:r w:rsidR="00AB4451">
        <w:rPr>
          <w:rFonts w:ascii="Times New Roman" w:hAnsi="Times New Roman"/>
          <w:sz w:val="24"/>
          <w:szCs w:val="24"/>
          <w:lang w:eastAsia="ja-JP"/>
        </w:rPr>
        <w:t xml:space="preserve"> the position</w:t>
      </w:r>
      <w:r w:rsidRPr="002B2976">
        <w:rPr>
          <w:rFonts w:ascii="Times New Roman" w:hAnsi="Times New Roman"/>
          <w:sz w:val="24"/>
          <w:szCs w:val="24"/>
          <w:lang w:eastAsia="ja-JP"/>
        </w:rPr>
        <w:t xml:space="preserve"> that eMBB and uRLLC traffic for the same UE can be supported with the same processing timeline </w:t>
      </w:r>
      <w:r w:rsidR="00325585" w:rsidRPr="002B2976">
        <w:rPr>
          <w:rFonts w:ascii="Times New Roman" w:hAnsi="Times New Roman"/>
          <w:sz w:val="24"/>
          <w:szCs w:val="24"/>
          <w:lang w:eastAsia="ja-JP"/>
        </w:rPr>
        <w:t xml:space="preserve">at the same serving cell </w:t>
      </w:r>
      <w:r w:rsidRPr="002B2976">
        <w:rPr>
          <w:rFonts w:ascii="Times New Roman" w:hAnsi="Times New Roman"/>
          <w:sz w:val="24"/>
          <w:szCs w:val="24"/>
          <w:lang w:eastAsia="ja-JP"/>
        </w:rPr>
        <w:t xml:space="preserve">(e.g. Cap #1 or Cap #2 as specified in Rel-15). In Rel-15, additional DMRS is not supported for PDSCH with Cap #2, hence the demodulation performance of PDSCH with front load DMRS only </w:t>
      </w:r>
      <w:r w:rsidR="00AB4451">
        <w:rPr>
          <w:rFonts w:ascii="Times New Roman" w:hAnsi="Times New Roman"/>
          <w:sz w:val="24"/>
          <w:szCs w:val="24"/>
          <w:lang w:eastAsia="ja-JP"/>
        </w:rPr>
        <w:t xml:space="preserve">(and no additional DMRS) </w:t>
      </w:r>
      <w:r w:rsidRPr="002B2976">
        <w:rPr>
          <w:rFonts w:ascii="Times New Roman" w:hAnsi="Times New Roman"/>
          <w:sz w:val="24"/>
          <w:szCs w:val="24"/>
          <w:lang w:eastAsia="ja-JP"/>
        </w:rPr>
        <w:lastRenderedPageBreak/>
        <w:t>over a long allocation may be poor. However</w:t>
      </w:r>
      <w:r w:rsidR="002B4B48" w:rsidRPr="002B2976">
        <w:rPr>
          <w:rFonts w:ascii="Times New Roman" w:hAnsi="Times New Roman"/>
          <w:sz w:val="24"/>
          <w:szCs w:val="24"/>
          <w:lang w:eastAsia="ja-JP"/>
        </w:rPr>
        <w:t>,</w:t>
      </w:r>
      <w:r w:rsidR="00AB4451">
        <w:rPr>
          <w:rFonts w:ascii="Times New Roman" w:hAnsi="Times New Roman"/>
          <w:sz w:val="24"/>
          <w:szCs w:val="24"/>
          <w:lang w:eastAsia="ja-JP"/>
        </w:rPr>
        <w:t xml:space="preserve"> </w:t>
      </w:r>
      <w:r w:rsidRPr="002B2976">
        <w:rPr>
          <w:rFonts w:ascii="Times New Roman" w:hAnsi="Times New Roman"/>
          <w:sz w:val="24"/>
          <w:szCs w:val="24"/>
          <w:lang w:eastAsia="ja-JP"/>
        </w:rPr>
        <w:t xml:space="preserve">UE mobility is not seen as a major issue for those companies. </w:t>
      </w:r>
    </w:p>
    <w:p w14:paraId="0006FB79" w14:textId="77777777" w:rsidR="000E49DB" w:rsidRPr="002B4B48" w:rsidRDefault="000E49DB" w:rsidP="002B2976">
      <w:pPr>
        <w:jc w:val="both"/>
        <w:rPr>
          <w:lang w:eastAsia="ja-JP"/>
        </w:rPr>
      </w:pPr>
    </w:p>
    <w:p w14:paraId="53147235" w14:textId="746A4837" w:rsidR="00746878" w:rsidRPr="002905B4" w:rsidRDefault="000E49DB" w:rsidP="002B2976">
      <w:pPr>
        <w:pStyle w:val="ListParagraph"/>
        <w:numPr>
          <w:ilvl w:val="0"/>
          <w:numId w:val="41"/>
        </w:numPr>
        <w:ind w:left="360"/>
        <w:jc w:val="both"/>
        <w:rPr>
          <w:lang w:eastAsia="ja-JP"/>
        </w:rPr>
      </w:pPr>
      <w:r w:rsidRPr="002B2976">
        <w:rPr>
          <w:rFonts w:ascii="Times New Roman" w:hAnsi="Times New Roman"/>
          <w:sz w:val="24"/>
          <w:szCs w:val="24"/>
          <w:lang w:eastAsia="ja-JP"/>
        </w:rPr>
        <w:t>For some other companies, eMBB and uRLLC traffic for the same UE is best supported by configuring two processing timelines on the same serving cell. As for how they are supported, there have been divergent views. In some designs, a UE’s CA capability is leveraged, so two virtual CCs are supported on one actual CC</w:t>
      </w:r>
      <w:r w:rsidR="00AB4451">
        <w:rPr>
          <w:rFonts w:ascii="Times New Roman" w:hAnsi="Times New Roman"/>
          <w:sz w:val="24"/>
          <w:szCs w:val="24"/>
          <w:lang w:eastAsia="ja-JP"/>
        </w:rPr>
        <w:t>.</w:t>
      </w:r>
      <w:r w:rsidRPr="002B2976">
        <w:rPr>
          <w:rFonts w:ascii="Times New Roman" w:hAnsi="Times New Roman"/>
          <w:sz w:val="24"/>
          <w:szCs w:val="24"/>
          <w:lang w:eastAsia="ja-JP"/>
        </w:rPr>
        <w:t xml:space="preserve"> </w:t>
      </w:r>
      <w:r w:rsidR="00AB4451">
        <w:rPr>
          <w:rFonts w:ascii="Times New Roman" w:hAnsi="Times New Roman"/>
          <w:sz w:val="24"/>
          <w:szCs w:val="24"/>
          <w:lang w:eastAsia="ja-JP"/>
        </w:rPr>
        <w:t>T</w:t>
      </w:r>
      <w:r w:rsidRPr="002B2976">
        <w:rPr>
          <w:rFonts w:ascii="Times New Roman" w:hAnsi="Times New Roman"/>
          <w:sz w:val="24"/>
          <w:szCs w:val="24"/>
          <w:lang w:eastAsia="ja-JP"/>
        </w:rPr>
        <w:t xml:space="preserve">he pros for such designs include easier UE implementation and power saving. </w:t>
      </w:r>
      <w:r w:rsidR="00325585" w:rsidRPr="002B2976">
        <w:rPr>
          <w:rFonts w:ascii="Times New Roman" w:hAnsi="Times New Roman"/>
          <w:sz w:val="24"/>
          <w:szCs w:val="24"/>
          <w:lang w:eastAsia="ja-JP"/>
        </w:rPr>
        <w:t xml:space="preserve">However, </w:t>
      </w:r>
      <w:r w:rsidR="00AB4451" w:rsidRPr="002C6B2E">
        <w:rPr>
          <w:rFonts w:ascii="Times New Roman" w:hAnsi="Times New Roman"/>
          <w:sz w:val="24"/>
          <w:szCs w:val="24"/>
          <w:lang w:eastAsia="ja-JP"/>
        </w:rPr>
        <w:t>companies</w:t>
      </w:r>
      <w:r w:rsidR="00325585" w:rsidRPr="002B2976">
        <w:rPr>
          <w:rFonts w:ascii="Times New Roman" w:hAnsi="Times New Roman"/>
          <w:sz w:val="24"/>
          <w:szCs w:val="24"/>
          <w:lang w:eastAsia="ja-JP"/>
        </w:rPr>
        <w:t xml:space="preserve"> have different understandings on whether the power saving aspect is in the scope of Rel-16 URLLC. </w:t>
      </w:r>
      <w:r w:rsidRPr="002B2976">
        <w:rPr>
          <w:rFonts w:ascii="Times New Roman" w:hAnsi="Times New Roman"/>
          <w:sz w:val="24"/>
          <w:szCs w:val="24"/>
          <w:lang w:eastAsia="ja-JP"/>
        </w:rPr>
        <w:t xml:space="preserve">In other designs, essentially the Rel-15 PDSCH Cap #2 is enhanced </w:t>
      </w:r>
      <w:r w:rsidR="00746878" w:rsidRPr="002B2976">
        <w:rPr>
          <w:rFonts w:ascii="Times New Roman" w:hAnsi="Times New Roman"/>
          <w:sz w:val="24"/>
          <w:szCs w:val="24"/>
          <w:lang w:eastAsia="ja-JP"/>
        </w:rPr>
        <w:t xml:space="preserve">with </w:t>
      </w:r>
      <w:r w:rsidR="002B4B2E">
        <w:rPr>
          <w:rFonts w:ascii="Times New Roman" w:hAnsi="Times New Roman"/>
          <w:sz w:val="24"/>
          <w:szCs w:val="24"/>
          <w:lang w:eastAsia="ja-JP"/>
        </w:rPr>
        <w:t xml:space="preserve">support for </w:t>
      </w:r>
      <w:r w:rsidR="00746878" w:rsidRPr="002B2976">
        <w:rPr>
          <w:rFonts w:ascii="Times New Roman" w:hAnsi="Times New Roman"/>
          <w:sz w:val="24"/>
          <w:szCs w:val="24"/>
          <w:lang w:eastAsia="ja-JP"/>
        </w:rPr>
        <w:t>fallback to Cap #1 with additional DMRS</w:t>
      </w:r>
      <w:r w:rsidR="00325585" w:rsidRPr="002B2976">
        <w:rPr>
          <w:rFonts w:ascii="Times New Roman" w:hAnsi="Times New Roman"/>
          <w:sz w:val="24"/>
          <w:szCs w:val="24"/>
          <w:lang w:eastAsia="ja-JP"/>
        </w:rPr>
        <w:t>. In that design, if PDSCH at Cap #2 is too close to PDSCH at Cap #1, it is dropped</w:t>
      </w:r>
      <w:r w:rsidR="00AB4451">
        <w:rPr>
          <w:rFonts w:ascii="Times New Roman" w:hAnsi="Times New Roman"/>
          <w:sz w:val="24"/>
          <w:szCs w:val="24"/>
          <w:lang w:eastAsia="ja-JP"/>
        </w:rPr>
        <w:t>.</w:t>
      </w:r>
      <w:r w:rsidR="00325585" w:rsidRPr="002B2976">
        <w:rPr>
          <w:rFonts w:ascii="Times New Roman" w:hAnsi="Times New Roman"/>
          <w:sz w:val="24"/>
          <w:szCs w:val="24"/>
          <w:lang w:eastAsia="ja-JP"/>
        </w:rPr>
        <w:t xml:space="preserve"> </w:t>
      </w:r>
      <w:r w:rsidR="00AB4451">
        <w:rPr>
          <w:rFonts w:ascii="Times New Roman" w:hAnsi="Times New Roman"/>
          <w:sz w:val="24"/>
          <w:szCs w:val="24"/>
          <w:lang w:eastAsia="ja-JP"/>
        </w:rPr>
        <w:t>W</w:t>
      </w:r>
      <w:r w:rsidR="00325585" w:rsidRPr="002B2976">
        <w:rPr>
          <w:rFonts w:ascii="Times New Roman" w:hAnsi="Times New Roman"/>
          <w:sz w:val="24"/>
          <w:szCs w:val="24"/>
          <w:lang w:eastAsia="ja-JP"/>
        </w:rPr>
        <w:t>hether that is a severe drawback depend</w:t>
      </w:r>
      <w:r w:rsidR="002B4B2E">
        <w:rPr>
          <w:rFonts w:ascii="Times New Roman" w:hAnsi="Times New Roman"/>
          <w:sz w:val="24"/>
          <w:szCs w:val="24"/>
          <w:lang w:eastAsia="ja-JP"/>
        </w:rPr>
        <w:t>s</w:t>
      </w:r>
      <w:r w:rsidR="00325585" w:rsidRPr="002905B4">
        <w:rPr>
          <w:rFonts w:ascii="Times New Roman" w:hAnsi="Times New Roman"/>
          <w:sz w:val="24"/>
          <w:szCs w:val="24"/>
          <w:lang w:eastAsia="ja-JP"/>
        </w:rPr>
        <w:t xml:space="preserve"> on </w:t>
      </w:r>
      <w:r w:rsidR="00931B7A" w:rsidRPr="002905B4">
        <w:rPr>
          <w:rFonts w:ascii="Times New Roman" w:hAnsi="Times New Roman"/>
          <w:sz w:val="24"/>
          <w:szCs w:val="24"/>
          <w:lang w:eastAsia="ja-JP"/>
        </w:rPr>
        <w:t xml:space="preserve">the traffic models for eMBB and uRLLC </w:t>
      </w:r>
      <w:r w:rsidR="002B1C6C" w:rsidRPr="002905B4">
        <w:rPr>
          <w:rFonts w:ascii="Times New Roman" w:hAnsi="Times New Roman"/>
          <w:sz w:val="24"/>
          <w:szCs w:val="24"/>
          <w:lang w:eastAsia="ja-JP"/>
        </w:rPr>
        <w:t xml:space="preserve">assumed </w:t>
      </w:r>
      <w:r w:rsidR="00931B7A" w:rsidRPr="002905B4">
        <w:rPr>
          <w:rFonts w:ascii="Times New Roman" w:hAnsi="Times New Roman"/>
          <w:sz w:val="24"/>
          <w:szCs w:val="24"/>
          <w:lang w:eastAsia="ja-JP"/>
        </w:rPr>
        <w:t>at the same UE</w:t>
      </w:r>
      <w:r w:rsidR="00746878" w:rsidRPr="002905B4">
        <w:rPr>
          <w:rFonts w:ascii="Times New Roman" w:hAnsi="Times New Roman"/>
          <w:sz w:val="24"/>
          <w:szCs w:val="24"/>
          <w:lang w:eastAsia="ja-JP"/>
        </w:rPr>
        <w:t>. To complicate the situation, as a UE needs to prioritize PDSCH processing for overlapping or out-of-order PDSCHs, signaling design to indicate PDSCH priority has also been contentious</w:t>
      </w:r>
      <w:r w:rsidR="002B4B2E">
        <w:rPr>
          <w:rFonts w:ascii="Times New Roman" w:hAnsi="Times New Roman"/>
          <w:sz w:val="24"/>
          <w:szCs w:val="24"/>
          <w:lang w:eastAsia="ja-JP"/>
        </w:rPr>
        <w:t>.</w:t>
      </w:r>
    </w:p>
    <w:p w14:paraId="0431EAF4" w14:textId="0A0F5149" w:rsidR="00746878" w:rsidRDefault="00746878" w:rsidP="002905B4">
      <w:pPr>
        <w:jc w:val="both"/>
        <w:rPr>
          <w:lang w:eastAsia="ja-JP"/>
        </w:rPr>
      </w:pPr>
    </w:p>
    <w:p w14:paraId="5C893A93" w14:textId="77777777" w:rsidR="00092580" w:rsidRDefault="002B4B2E" w:rsidP="002905B4">
      <w:pPr>
        <w:jc w:val="both"/>
        <w:rPr>
          <w:lang w:eastAsia="ja-JP"/>
        </w:rPr>
      </w:pPr>
      <w:r>
        <w:rPr>
          <w:lang w:eastAsia="ja-JP"/>
        </w:rPr>
        <w:t xml:space="preserve">In addition, the decisions made in </w:t>
      </w:r>
      <w:r w:rsidR="00092580">
        <w:rPr>
          <w:lang w:eastAsia="ja-JP"/>
        </w:rPr>
        <w:t xml:space="preserve">on the OOO HARQ-ACK associated with different PDSCHs and the associated UE architecture has a direct influence on the options under consideration for PDCCH monitoring in the PDCCH enhancements discussion.  </w:t>
      </w:r>
      <w:r>
        <w:rPr>
          <w:lang w:eastAsia="ja-JP"/>
        </w:rPr>
        <w:t xml:space="preserve"> </w:t>
      </w:r>
    </w:p>
    <w:p w14:paraId="62E355BE" w14:textId="77777777" w:rsidR="00092580" w:rsidRDefault="00092580" w:rsidP="002905B4">
      <w:pPr>
        <w:jc w:val="both"/>
        <w:rPr>
          <w:lang w:eastAsia="ja-JP"/>
        </w:rPr>
      </w:pPr>
    </w:p>
    <w:p w14:paraId="08AE0B4E" w14:textId="1798FB09" w:rsidR="00746878" w:rsidRPr="002C6B2E" w:rsidRDefault="00746878" w:rsidP="002905B4">
      <w:pPr>
        <w:jc w:val="both"/>
        <w:rPr>
          <w:lang w:eastAsia="ja-JP"/>
        </w:rPr>
      </w:pPr>
      <w:r w:rsidRPr="00731723">
        <w:rPr>
          <w:lang w:eastAsia="ja-JP"/>
        </w:rPr>
        <w:t>In the end, companies could not reach consensus on the design to support OOO PDSCHs, and RAN1 concluded at RAN1 #99:</w:t>
      </w:r>
    </w:p>
    <w:p w14:paraId="2D13A485" w14:textId="3335AF0E" w:rsidR="00746878" w:rsidRPr="002C6B2E" w:rsidRDefault="00746878" w:rsidP="002905B4">
      <w:pPr>
        <w:jc w:val="both"/>
        <w:rPr>
          <w:lang w:eastAsia="ja-JP"/>
        </w:rPr>
      </w:pPr>
      <w:r w:rsidRPr="002C6B2E">
        <w:rPr>
          <w:lang w:eastAsia="ja-JP"/>
        </w:rPr>
        <w:t xml:space="preserve"> </w:t>
      </w:r>
    </w:p>
    <w:p w14:paraId="439B2D2E" w14:textId="77777777" w:rsidR="00746878" w:rsidRPr="002905B4" w:rsidRDefault="00746878" w:rsidP="002905B4">
      <w:pPr>
        <w:jc w:val="both"/>
      </w:pPr>
    </w:p>
    <w:tbl>
      <w:tblPr>
        <w:tblStyle w:val="TableGrid"/>
        <w:tblW w:w="0" w:type="auto"/>
        <w:tblLook w:val="04A0" w:firstRow="1" w:lastRow="0" w:firstColumn="1" w:lastColumn="0" w:noHBand="0" w:noVBand="1"/>
      </w:tblPr>
      <w:tblGrid>
        <w:gridCol w:w="9010"/>
      </w:tblGrid>
      <w:tr w:rsidR="00746878" w:rsidRPr="002C6B2E" w14:paraId="0AC8EF2C" w14:textId="77777777" w:rsidTr="00436B50">
        <w:tc>
          <w:tcPr>
            <w:tcW w:w="9010" w:type="dxa"/>
          </w:tcPr>
          <w:p w14:paraId="17609A30" w14:textId="77777777" w:rsidR="00746878" w:rsidRPr="002905B4" w:rsidRDefault="00746878" w:rsidP="002905B4">
            <w:pPr>
              <w:jc w:val="both"/>
              <w:rPr>
                <w:b/>
                <w:bCs/>
                <w:lang w:val="en-GB" w:eastAsia="x-none"/>
              </w:rPr>
            </w:pPr>
            <w:r w:rsidRPr="002905B4">
              <w:rPr>
                <w:b/>
                <w:bCs/>
                <w:u w:val="single"/>
                <w:lang w:val="en-GB" w:eastAsia="x-none"/>
              </w:rPr>
              <w:t>Conclusion</w:t>
            </w:r>
            <w:r w:rsidRPr="002905B4">
              <w:rPr>
                <w:b/>
                <w:bCs/>
                <w:lang w:val="en-GB" w:eastAsia="x-none"/>
              </w:rPr>
              <w:t>:</w:t>
            </w:r>
          </w:p>
          <w:p w14:paraId="7007E84B" w14:textId="77777777" w:rsidR="00746878" w:rsidRPr="002905B4" w:rsidRDefault="00746878" w:rsidP="002905B4">
            <w:pPr>
              <w:numPr>
                <w:ilvl w:val="0"/>
                <w:numId w:val="37"/>
              </w:numPr>
              <w:jc w:val="both"/>
              <w:rPr>
                <w:lang w:val="en-GB" w:eastAsia="x-none"/>
              </w:rPr>
            </w:pPr>
            <w:r w:rsidRPr="002905B4">
              <w:rPr>
                <w:lang w:val="en-GB" w:eastAsia="x-none"/>
              </w:rPr>
              <w:t xml:space="preserve">For Rel. 16 URLLC, no support of out-of-order/overlap PDSCH/HARQ and out-of-order/overlap PUSCH operation. </w:t>
            </w:r>
          </w:p>
          <w:p w14:paraId="19DE9363" w14:textId="3568FA8C" w:rsidR="00746878" w:rsidRPr="002905B4" w:rsidRDefault="00746878" w:rsidP="002905B4">
            <w:pPr>
              <w:jc w:val="both"/>
              <w:rPr>
                <w:lang w:eastAsia="x-none"/>
              </w:rPr>
            </w:pPr>
          </w:p>
        </w:tc>
      </w:tr>
    </w:tbl>
    <w:p w14:paraId="598C12EC" w14:textId="77777777" w:rsidR="00746878" w:rsidRPr="002905B4" w:rsidRDefault="00746878" w:rsidP="002905B4">
      <w:pPr>
        <w:jc w:val="both"/>
      </w:pPr>
    </w:p>
    <w:p w14:paraId="6A116A2E" w14:textId="77777777" w:rsidR="00746878" w:rsidRPr="00731723" w:rsidRDefault="00746878" w:rsidP="002905B4">
      <w:pPr>
        <w:jc w:val="both"/>
        <w:rPr>
          <w:lang w:eastAsia="ja-JP"/>
        </w:rPr>
      </w:pPr>
    </w:p>
    <w:p w14:paraId="501482FB" w14:textId="71FCC779" w:rsidR="00B90B3D" w:rsidRPr="002C6B2E" w:rsidRDefault="00746878" w:rsidP="002905B4">
      <w:pPr>
        <w:jc w:val="both"/>
        <w:rPr>
          <w:lang w:eastAsia="ja-JP"/>
        </w:rPr>
      </w:pPr>
      <w:r w:rsidRPr="002C6B2E">
        <w:rPr>
          <w:lang w:eastAsia="ja-JP"/>
        </w:rPr>
        <w:t xml:space="preserve">It can be expected when </w:t>
      </w:r>
      <w:r w:rsidR="00CA4311" w:rsidRPr="002C6B2E">
        <w:rPr>
          <w:lang w:eastAsia="ja-JP"/>
        </w:rPr>
        <w:t>discussion on</w:t>
      </w:r>
      <w:r w:rsidRPr="002C6B2E">
        <w:rPr>
          <w:lang w:eastAsia="ja-JP"/>
        </w:rPr>
        <w:t xml:space="preserve"> scheduling/HARQ enhancement</w:t>
      </w:r>
      <w:r w:rsidR="00CA4311" w:rsidRPr="002C6B2E">
        <w:rPr>
          <w:lang w:eastAsia="ja-JP"/>
        </w:rPr>
        <w:t>s</w:t>
      </w:r>
      <w:r w:rsidRPr="002C6B2E">
        <w:rPr>
          <w:lang w:eastAsia="ja-JP"/>
        </w:rPr>
        <w:t xml:space="preserve"> restarts in Rel-17, all </w:t>
      </w:r>
      <w:r w:rsidR="00724A9E" w:rsidRPr="002C6B2E">
        <w:rPr>
          <w:lang w:eastAsia="ja-JP"/>
        </w:rPr>
        <w:t xml:space="preserve">those </w:t>
      </w:r>
      <w:r w:rsidRPr="002C6B2E">
        <w:rPr>
          <w:lang w:eastAsia="ja-JP"/>
        </w:rPr>
        <w:t>issues need to be treated again</w:t>
      </w:r>
      <w:r w:rsidR="00512081" w:rsidRPr="002C6B2E">
        <w:rPr>
          <w:lang w:eastAsia="ja-JP"/>
        </w:rPr>
        <w:t xml:space="preserve"> and </w:t>
      </w:r>
      <w:r w:rsidR="002B1C6C" w:rsidRPr="002C6B2E">
        <w:rPr>
          <w:lang w:eastAsia="ja-JP"/>
        </w:rPr>
        <w:t>enough</w:t>
      </w:r>
      <w:r w:rsidR="00512081" w:rsidRPr="002C6B2E">
        <w:rPr>
          <w:lang w:eastAsia="ja-JP"/>
        </w:rPr>
        <w:t xml:space="preserve"> TUs for Rel-17 URLLC</w:t>
      </w:r>
      <w:r w:rsidR="002B1C6C" w:rsidRPr="002C6B2E">
        <w:rPr>
          <w:lang w:eastAsia="ja-JP"/>
        </w:rPr>
        <w:t xml:space="preserve"> should be budgeted for that important topic</w:t>
      </w:r>
      <w:r w:rsidR="00512081" w:rsidRPr="002C6B2E">
        <w:rPr>
          <w:lang w:eastAsia="ja-JP"/>
        </w:rPr>
        <w:t xml:space="preserve">. </w:t>
      </w:r>
      <w:r w:rsidR="00092580" w:rsidRPr="002C6B2E">
        <w:rPr>
          <w:lang w:eastAsia="ja-JP"/>
        </w:rPr>
        <w:t xml:space="preserve">In addition, there may be a requirement to re-open the PDCCH enhancements </w:t>
      </w:r>
      <w:r w:rsidR="002C6B2E" w:rsidRPr="002C6B2E">
        <w:rPr>
          <w:lang w:eastAsia="ja-JP"/>
        </w:rPr>
        <w:t>discussion</w:t>
      </w:r>
      <w:r w:rsidR="00092580" w:rsidRPr="002C6B2E">
        <w:rPr>
          <w:lang w:eastAsia="ja-JP"/>
        </w:rPr>
        <w:t xml:space="preserve"> to accommodate any decisions made under this topic.</w:t>
      </w:r>
    </w:p>
    <w:p w14:paraId="7C044624" w14:textId="77777777" w:rsidR="00B90B3D" w:rsidRPr="002C6B2E" w:rsidRDefault="00B90B3D" w:rsidP="002905B4">
      <w:pPr>
        <w:jc w:val="both"/>
        <w:rPr>
          <w:lang w:eastAsia="ja-JP"/>
        </w:rPr>
      </w:pPr>
    </w:p>
    <w:p w14:paraId="4896411A" w14:textId="35E5320C" w:rsidR="00B90B3D" w:rsidRPr="002C6B2E" w:rsidRDefault="00B90B3D" w:rsidP="002905B4">
      <w:pPr>
        <w:jc w:val="both"/>
        <w:rPr>
          <w:lang w:eastAsia="ja-JP"/>
        </w:rPr>
      </w:pPr>
      <w:r w:rsidRPr="002C6B2E">
        <w:rPr>
          <w:lang w:eastAsia="ja-JP"/>
        </w:rPr>
        <w:t xml:space="preserve">We recommend RAN clarifies a few points </w:t>
      </w:r>
      <w:r w:rsidR="00B37A4F" w:rsidRPr="002C6B2E">
        <w:rPr>
          <w:lang w:eastAsia="ja-JP"/>
        </w:rPr>
        <w:t xml:space="preserve">concerning OOO </w:t>
      </w:r>
      <w:r w:rsidRPr="002C6B2E">
        <w:rPr>
          <w:lang w:eastAsia="ja-JP"/>
        </w:rPr>
        <w:t>to facilitate smoother discussions at working group level in Rel-17</w:t>
      </w:r>
      <w:r w:rsidR="00092580" w:rsidRPr="002C6B2E">
        <w:rPr>
          <w:lang w:eastAsia="ja-JP"/>
        </w:rPr>
        <w:t xml:space="preserve"> including</w:t>
      </w:r>
      <w:r w:rsidRPr="002C6B2E">
        <w:rPr>
          <w:lang w:eastAsia="ja-JP"/>
        </w:rPr>
        <w:t>:</w:t>
      </w:r>
    </w:p>
    <w:p w14:paraId="6887A8BD" w14:textId="065D5921" w:rsidR="000E49DB" w:rsidRPr="002905B4" w:rsidRDefault="00B90B3D" w:rsidP="002905B4">
      <w:pPr>
        <w:pStyle w:val="ListParagraph"/>
        <w:numPr>
          <w:ilvl w:val="0"/>
          <w:numId w:val="37"/>
        </w:numPr>
        <w:jc w:val="both"/>
        <w:rPr>
          <w:rFonts w:ascii="Times New Roman" w:eastAsia="MS Mincho" w:hAnsi="Times New Roman"/>
          <w:sz w:val="24"/>
          <w:szCs w:val="24"/>
          <w:lang w:eastAsia="ja-JP"/>
        </w:rPr>
      </w:pPr>
      <w:r w:rsidRPr="002905B4">
        <w:rPr>
          <w:rFonts w:ascii="Times New Roman" w:eastAsia="MS Mincho" w:hAnsi="Times New Roman"/>
          <w:sz w:val="24"/>
          <w:szCs w:val="24"/>
          <w:lang w:eastAsia="ja-JP"/>
        </w:rPr>
        <w:t>Traffic mix between eMBB and uRLLC at the same UE</w:t>
      </w:r>
    </w:p>
    <w:p w14:paraId="4630FDC3" w14:textId="16577966" w:rsidR="00B90B3D" w:rsidRPr="002905B4" w:rsidRDefault="00CA4311" w:rsidP="002905B4">
      <w:pPr>
        <w:pStyle w:val="ListParagraph"/>
        <w:numPr>
          <w:ilvl w:val="1"/>
          <w:numId w:val="37"/>
        </w:numPr>
        <w:jc w:val="both"/>
        <w:rPr>
          <w:rFonts w:ascii="Times New Roman" w:eastAsia="MS Mincho" w:hAnsi="Times New Roman"/>
          <w:sz w:val="24"/>
          <w:szCs w:val="24"/>
          <w:lang w:eastAsia="ja-JP"/>
        </w:rPr>
      </w:pPr>
      <w:r w:rsidRPr="002905B4">
        <w:rPr>
          <w:rFonts w:ascii="Times New Roman" w:eastAsia="MS Mincho" w:hAnsi="Times New Roman"/>
          <w:sz w:val="24"/>
          <w:szCs w:val="24"/>
          <w:lang w:eastAsia="ja-JP"/>
        </w:rPr>
        <w:t>Targeted uRLLC traffic profiles</w:t>
      </w:r>
    </w:p>
    <w:p w14:paraId="34D8F0EF" w14:textId="2E8D758D" w:rsidR="00CA4311" w:rsidRPr="002905B4" w:rsidRDefault="00CA4311" w:rsidP="002905B4">
      <w:pPr>
        <w:pStyle w:val="ListParagraph"/>
        <w:numPr>
          <w:ilvl w:val="0"/>
          <w:numId w:val="37"/>
        </w:numPr>
        <w:jc w:val="both"/>
        <w:rPr>
          <w:rFonts w:ascii="Times New Roman" w:eastAsia="MS Mincho" w:hAnsi="Times New Roman"/>
          <w:sz w:val="24"/>
          <w:szCs w:val="24"/>
          <w:lang w:eastAsia="ja-JP"/>
        </w:rPr>
      </w:pPr>
      <w:r w:rsidRPr="002905B4">
        <w:rPr>
          <w:rFonts w:ascii="Times New Roman" w:eastAsia="MS Mincho" w:hAnsi="Times New Roman"/>
          <w:sz w:val="24"/>
          <w:szCs w:val="24"/>
          <w:lang w:eastAsia="ja-JP"/>
        </w:rPr>
        <w:t>Deployment scenarios</w:t>
      </w:r>
    </w:p>
    <w:p w14:paraId="1B227326" w14:textId="77777777" w:rsidR="00CA4311" w:rsidRPr="002905B4" w:rsidRDefault="00CA4311" w:rsidP="002905B4">
      <w:pPr>
        <w:pStyle w:val="ListParagraph"/>
        <w:numPr>
          <w:ilvl w:val="1"/>
          <w:numId w:val="37"/>
        </w:numPr>
        <w:jc w:val="both"/>
        <w:rPr>
          <w:rFonts w:ascii="Times New Roman" w:eastAsia="MS Mincho" w:hAnsi="Times New Roman"/>
          <w:sz w:val="24"/>
          <w:szCs w:val="24"/>
          <w:lang w:eastAsia="ja-JP"/>
        </w:rPr>
      </w:pPr>
      <w:r w:rsidRPr="002905B4">
        <w:rPr>
          <w:rFonts w:ascii="Times New Roman" w:eastAsia="MS Mincho" w:hAnsi="Times New Roman"/>
          <w:sz w:val="24"/>
          <w:szCs w:val="24"/>
          <w:lang w:eastAsia="ja-JP"/>
        </w:rPr>
        <w:t>Related to traffic mix, what are the targeted deployment scenarios, e.g. indoor, outdoor at the pedestrian speed, outdoor at the vehicular speed;</w:t>
      </w:r>
    </w:p>
    <w:p w14:paraId="09C8AADF" w14:textId="77777777" w:rsidR="00CA4311" w:rsidRPr="002905B4" w:rsidRDefault="00CA4311" w:rsidP="002905B4">
      <w:pPr>
        <w:pStyle w:val="ListParagraph"/>
        <w:numPr>
          <w:ilvl w:val="0"/>
          <w:numId w:val="37"/>
        </w:numPr>
        <w:jc w:val="both"/>
        <w:rPr>
          <w:rFonts w:ascii="Times New Roman" w:eastAsia="MS Mincho" w:hAnsi="Times New Roman"/>
          <w:sz w:val="24"/>
          <w:szCs w:val="24"/>
          <w:lang w:eastAsia="ja-JP"/>
        </w:rPr>
      </w:pPr>
      <w:r w:rsidRPr="002905B4">
        <w:rPr>
          <w:rFonts w:ascii="Times New Roman" w:eastAsia="MS Mincho" w:hAnsi="Times New Roman"/>
          <w:sz w:val="24"/>
          <w:szCs w:val="24"/>
          <w:lang w:eastAsia="ja-JP"/>
        </w:rPr>
        <w:t xml:space="preserve">Aspects such as power saving </w:t>
      </w:r>
    </w:p>
    <w:p w14:paraId="03E36D14" w14:textId="3296C301" w:rsidR="00CA4311" w:rsidRPr="002905B4" w:rsidRDefault="00CA4311" w:rsidP="002905B4">
      <w:pPr>
        <w:pStyle w:val="ListParagraph"/>
        <w:numPr>
          <w:ilvl w:val="1"/>
          <w:numId w:val="37"/>
        </w:numPr>
        <w:jc w:val="both"/>
        <w:rPr>
          <w:rFonts w:ascii="Times New Roman" w:eastAsia="MS Mincho" w:hAnsi="Times New Roman"/>
          <w:sz w:val="24"/>
          <w:szCs w:val="24"/>
          <w:lang w:eastAsia="ja-JP"/>
        </w:rPr>
      </w:pPr>
      <w:r w:rsidRPr="002905B4">
        <w:rPr>
          <w:rFonts w:ascii="Times New Roman" w:eastAsia="MS Mincho" w:hAnsi="Times New Roman"/>
          <w:sz w:val="24"/>
          <w:szCs w:val="24"/>
          <w:lang w:eastAsia="ja-JP"/>
        </w:rPr>
        <w:t xml:space="preserve">RAN needs to clarify whether they are in the scope of Rel-17 URLLC or not, and where they can be included, e.g. under Rel-17 URLLC WI or Rel-17 power saving WI. </w:t>
      </w:r>
    </w:p>
    <w:p w14:paraId="0676419C" w14:textId="6DC01D4F" w:rsidR="00513A5F" w:rsidRPr="002905B4" w:rsidRDefault="00513A5F" w:rsidP="002905B4">
      <w:pPr>
        <w:jc w:val="both"/>
      </w:pPr>
    </w:p>
    <w:p w14:paraId="745FE43B" w14:textId="2C6151E1" w:rsidR="008E32C7" w:rsidRPr="002C6B2E" w:rsidRDefault="008E32C7" w:rsidP="002905B4">
      <w:pPr>
        <w:jc w:val="both"/>
      </w:pPr>
      <w:r w:rsidRPr="002905B4">
        <w:t>At RAN #85</w:t>
      </w:r>
      <w:r w:rsidR="00657323">
        <w:t xml:space="preserve"> </w:t>
      </w:r>
      <w:r w:rsidRPr="002C6B2E">
        <w:fldChar w:fldCharType="begin"/>
      </w:r>
      <w:r w:rsidRPr="002B2976">
        <w:instrText xml:space="preserve"> REF _Ref25758129 \r \h </w:instrText>
      </w:r>
      <w:r w:rsidR="00731723">
        <w:instrText xml:space="preserve"> \* MERGEFORMAT </w:instrText>
      </w:r>
      <w:r w:rsidRPr="002C6B2E">
        <w:fldChar w:fldCharType="separate"/>
      </w:r>
      <w:r w:rsidRPr="002C6B2E">
        <w:t>[2]</w:t>
      </w:r>
      <w:r w:rsidRPr="002C6B2E">
        <w:fldChar w:fldCharType="end"/>
      </w:r>
      <w:r w:rsidR="00657323">
        <w:t xml:space="preserve"> </w:t>
      </w:r>
      <w:r w:rsidR="00657323">
        <w:fldChar w:fldCharType="begin"/>
      </w:r>
      <w:r w:rsidR="00657323">
        <w:instrText xml:space="preserve"> REF _Ref25879234 \r \h  \* MERGEFORMAT </w:instrText>
      </w:r>
      <w:r w:rsidR="00657323">
        <w:fldChar w:fldCharType="separate"/>
      </w:r>
      <w:r w:rsidR="00657323">
        <w:t>[3]</w:t>
      </w:r>
      <w:r w:rsidR="00657323">
        <w:fldChar w:fldCharType="end"/>
      </w:r>
      <w:r w:rsidRPr="002C6B2E">
        <w:t>, it was decided that concerning intra-UE prioritization &amp; multiplexing: “Continue work in RAN1 and RAN2, however with the limitation that RAN1 would not consider L1 multiplexing of different services in Release Rel-16”.</w:t>
      </w:r>
      <w:r w:rsidR="00B37A4F" w:rsidRPr="002C6B2E">
        <w:t xml:space="preserve"> We also expect work on intra-UE prioritization &amp; multiplexing in Rel-17 will </w:t>
      </w:r>
      <w:r w:rsidR="00657323">
        <w:t xml:space="preserve">address the down-scoped work from Rel-16 and will </w:t>
      </w:r>
      <w:r w:rsidR="00B37A4F" w:rsidRPr="002C6B2E">
        <w:t>be considerable.</w:t>
      </w:r>
    </w:p>
    <w:p w14:paraId="7E313F28" w14:textId="04741540" w:rsidR="008E32C7" w:rsidRPr="002C6B2E" w:rsidRDefault="008E32C7" w:rsidP="002905B4">
      <w:pPr>
        <w:jc w:val="both"/>
      </w:pPr>
      <w:r w:rsidRPr="002C6B2E">
        <w:t xml:space="preserve"> </w:t>
      </w:r>
    </w:p>
    <w:p w14:paraId="15711B2B" w14:textId="6DAD2B71" w:rsidR="0099434E" w:rsidRPr="002C6B2E" w:rsidRDefault="00CA4311" w:rsidP="002905B4">
      <w:pPr>
        <w:jc w:val="both"/>
      </w:pPr>
      <w:r w:rsidRPr="002C6B2E">
        <w:t xml:space="preserve">In </w:t>
      </w:r>
      <w:r w:rsidR="00092580" w:rsidRPr="002C6B2E">
        <w:t>re</w:t>
      </w:r>
      <w:r w:rsidRPr="002C6B2E">
        <w:t>cognition of the substantial leftovers from Rel-16, we propose</w:t>
      </w:r>
    </w:p>
    <w:p w14:paraId="268672C2" w14:textId="0EED3B7F" w:rsidR="00CA4311" w:rsidRPr="002C6B2E" w:rsidRDefault="00CA4311" w:rsidP="002905B4">
      <w:pPr>
        <w:jc w:val="both"/>
      </w:pPr>
    </w:p>
    <w:p w14:paraId="5164E99D" w14:textId="6A59F733" w:rsidR="00CA4311" w:rsidRPr="002C6B2E" w:rsidRDefault="00CA4311" w:rsidP="002905B4">
      <w:pPr>
        <w:jc w:val="both"/>
        <w:rPr>
          <w:rFonts w:eastAsia="MS Mincho"/>
          <w:b/>
          <w:i/>
          <w:lang w:eastAsia="ja-JP"/>
        </w:rPr>
      </w:pPr>
      <w:r w:rsidRPr="002C6B2E">
        <w:rPr>
          <w:rFonts w:eastAsia="MS Mincho"/>
          <w:b/>
          <w:i/>
          <w:u w:val="single"/>
          <w:lang w:eastAsia="ja-JP"/>
        </w:rPr>
        <w:t>Proposal 1:</w:t>
      </w:r>
      <w:r w:rsidRPr="002C6B2E">
        <w:rPr>
          <w:rFonts w:eastAsia="MS Mincho"/>
          <w:b/>
          <w:i/>
          <w:lang w:eastAsia="ja-JP"/>
        </w:rPr>
        <w:t xml:space="preserve"> In Rel-17 URLLC enhancement, prioritize leftover topics from Rel-16, and clarify on contentious points from Rel-16 to facilitate smoother discussions at working group level in Rel-17.</w:t>
      </w:r>
    </w:p>
    <w:p w14:paraId="0643E474" w14:textId="46E8F459" w:rsidR="00A621F0" w:rsidRDefault="00A621F0" w:rsidP="002C15EB">
      <w:pPr>
        <w:rPr>
          <w:rFonts w:eastAsia="MS Mincho"/>
          <w:b/>
          <w:i/>
          <w:sz w:val="22"/>
          <w:lang w:eastAsia="ja-JP"/>
        </w:rPr>
      </w:pPr>
    </w:p>
    <w:p w14:paraId="2896E657" w14:textId="14790388" w:rsidR="00854A60" w:rsidRPr="00FB330B" w:rsidRDefault="003C54C1" w:rsidP="00FB330B">
      <w:pPr>
        <w:pStyle w:val="Heading1"/>
      </w:pPr>
      <w:r>
        <w:t>Reducing processing time</w:t>
      </w:r>
    </w:p>
    <w:p w14:paraId="7611738F" w14:textId="67424146" w:rsidR="00B45B04" w:rsidRPr="00F174A4" w:rsidRDefault="003C54C1" w:rsidP="002B2976">
      <w:pPr>
        <w:jc w:val="both"/>
        <w:rPr>
          <w:rFonts w:eastAsia="MS Mincho"/>
          <w:sz w:val="22"/>
          <w:szCs w:val="22"/>
          <w:lang w:eastAsia="ja-JP"/>
        </w:rPr>
      </w:pPr>
      <w:r>
        <w:rPr>
          <w:rFonts w:eastAsia="MS Mincho"/>
          <w:sz w:val="22"/>
          <w:szCs w:val="22"/>
          <w:lang w:eastAsia="ja-JP"/>
        </w:rPr>
        <w:t xml:space="preserve">In </w:t>
      </w:r>
      <w:r w:rsidR="00092580">
        <w:rPr>
          <w:rFonts w:eastAsia="MS Mincho"/>
          <w:sz w:val="22"/>
          <w:szCs w:val="22"/>
          <w:lang w:eastAsia="ja-JP"/>
        </w:rPr>
        <w:t xml:space="preserve">the </w:t>
      </w:r>
      <w:r>
        <w:rPr>
          <w:rFonts w:eastAsia="MS Mincho"/>
          <w:sz w:val="22"/>
          <w:szCs w:val="22"/>
          <w:lang w:eastAsia="ja-JP"/>
        </w:rPr>
        <w:t>RAN email discussion on Rel-17 URLLC topics and scope, s</w:t>
      </w:r>
      <w:r w:rsidRPr="003C54C1">
        <w:rPr>
          <w:rFonts w:eastAsia="MS Mincho"/>
          <w:sz w:val="22"/>
          <w:szCs w:val="22"/>
          <w:lang w:eastAsia="ja-JP"/>
        </w:rPr>
        <w:t xml:space="preserve">ome companies have proposed to </w:t>
      </w:r>
      <w:r>
        <w:rPr>
          <w:rFonts w:eastAsia="MS Mincho"/>
          <w:sz w:val="22"/>
          <w:szCs w:val="22"/>
          <w:lang w:eastAsia="ja-JP"/>
        </w:rPr>
        <w:t>reduce</w:t>
      </w:r>
      <w:r w:rsidRPr="003C54C1">
        <w:rPr>
          <w:rFonts w:eastAsia="MS Mincho"/>
          <w:sz w:val="22"/>
          <w:szCs w:val="22"/>
          <w:lang w:eastAsia="ja-JP"/>
        </w:rPr>
        <w:t xml:space="preserve"> processing time for downlink data channel (PDSCH) and uplink data channel (PUSCH), and also </w:t>
      </w:r>
      <w:r>
        <w:rPr>
          <w:rFonts w:eastAsia="MS Mincho"/>
          <w:sz w:val="22"/>
          <w:szCs w:val="22"/>
          <w:lang w:eastAsia="ja-JP"/>
        </w:rPr>
        <w:t>reduce</w:t>
      </w:r>
      <w:r w:rsidRPr="003C54C1">
        <w:rPr>
          <w:rFonts w:eastAsia="MS Mincho"/>
          <w:sz w:val="22"/>
          <w:szCs w:val="22"/>
          <w:lang w:eastAsia="ja-JP"/>
        </w:rPr>
        <w:t xml:space="preserve"> the processing time for CSI feedback</w:t>
      </w:r>
      <w:r w:rsidR="00092580">
        <w:rPr>
          <w:rFonts w:eastAsia="MS Mincho"/>
          <w:sz w:val="22"/>
          <w:szCs w:val="22"/>
          <w:lang w:eastAsia="ja-JP"/>
        </w:rPr>
        <w:t xml:space="preserve">. </w:t>
      </w:r>
      <w:r>
        <w:rPr>
          <w:rFonts w:eastAsia="MS Mincho"/>
          <w:sz w:val="22"/>
          <w:szCs w:val="22"/>
          <w:lang w:eastAsia="ja-JP"/>
        </w:rPr>
        <w:t xml:space="preserve"> </w:t>
      </w:r>
      <w:r w:rsidR="00092580">
        <w:rPr>
          <w:rFonts w:eastAsia="MS Mincho"/>
          <w:sz w:val="22"/>
          <w:szCs w:val="22"/>
          <w:lang w:eastAsia="ja-JP"/>
        </w:rPr>
        <w:t>W</w:t>
      </w:r>
      <w:r>
        <w:rPr>
          <w:rFonts w:eastAsia="MS Mincho"/>
          <w:sz w:val="22"/>
          <w:szCs w:val="22"/>
          <w:lang w:eastAsia="ja-JP"/>
        </w:rPr>
        <w:t xml:space="preserve">e </w:t>
      </w:r>
      <w:r w:rsidR="002C6B2E">
        <w:rPr>
          <w:rFonts w:eastAsia="MS Mincho"/>
          <w:sz w:val="22"/>
          <w:szCs w:val="22"/>
          <w:lang w:eastAsia="ja-JP"/>
        </w:rPr>
        <w:t>ha</w:t>
      </w:r>
      <w:r w:rsidR="004A0716">
        <w:rPr>
          <w:rFonts w:eastAsia="MS Mincho"/>
          <w:sz w:val="22"/>
          <w:szCs w:val="22"/>
          <w:lang w:eastAsia="ja-JP"/>
        </w:rPr>
        <w:t>ve</w:t>
      </w:r>
      <w:r>
        <w:rPr>
          <w:rFonts w:eastAsia="MS Mincho"/>
          <w:sz w:val="22"/>
          <w:szCs w:val="22"/>
          <w:lang w:eastAsia="ja-JP"/>
        </w:rPr>
        <w:t xml:space="preserve"> </w:t>
      </w:r>
      <w:r w:rsidR="00092580">
        <w:rPr>
          <w:rFonts w:eastAsia="MS Mincho"/>
          <w:sz w:val="22"/>
          <w:szCs w:val="22"/>
          <w:lang w:eastAsia="ja-JP"/>
        </w:rPr>
        <w:t xml:space="preserve">the following </w:t>
      </w:r>
      <w:r>
        <w:rPr>
          <w:rFonts w:eastAsia="MS Mincho"/>
          <w:sz w:val="22"/>
          <w:szCs w:val="22"/>
          <w:lang w:eastAsia="ja-JP"/>
        </w:rPr>
        <w:t xml:space="preserve">concerns </w:t>
      </w:r>
      <w:r w:rsidR="00092580">
        <w:rPr>
          <w:rFonts w:eastAsia="MS Mincho"/>
          <w:sz w:val="22"/>
          <w:szCs w:val="22"/>
          <w:lang w:eastAsia="ja-JP"/>
        </w:rPr>
        <w:t xml:space="preserve">on </w:t>
      </w:r>
      <w:r>
        <w:rPr>
          <w:rFonts w:eastAsia="MS Mincho"/>
          <w:sz w:val="22"/>
          <w:szCs w:val="22"/>
          <w:lang w:eastAsia="ja-JP"/>
        </w:rPr>
        <w:t>those proposals</w:t>
      </w:r>
      <w:r w:rsidR="00092580">
        <w:rPr>
          <w:rFonts w:eastAsia="MS Mincho"/>
          <w:sz w:val="22"/>
          <w:szCs w:val="22"/>
          <w:lang w:eastAsia="ja-JP"/>
        </w:rPr>
        <w:t>:</w:t>
      </w:r>
    </w:p>
    <w:p w14:paraId="168B1DC7" w14:textId="77777777" w:rsidR="00B45B04" w:rsidRPr="00E4229D" w:rsidRDefault="00B45B04" w:rsidP="002B2976">
      <w:pPr>
        <w:pStyle w:val="ListParagraph"/>
        <w:jc w:val="both"/>
        <w:rPr>
          <w:rFonts w:ascii="Times New Roman" w:eastAsia="MS Mincho" w:hAnsi="Times New Roman"/>
          <w:lang w:eastAsia="ja-JP"/>
        </w:rPr>
      </w:pPr>
    </w:p>
    <w:p w14:paraId="0B895E01" w14:textId="0E0B297A" w:rsidR="003C54C1" w:rsidRPr="002C6B2E" w:rsidRDefault="00731723" w:rsidP="002B2976">
      <w:pPr>
        <w:pStyle w:val="ListParagraph"/>
        <w:numPr>
          <w:ilvl w:val="0"/>
          <w:numId w:val="43"/>
        </w:numPr>
        <w:ind w:left="360"/>
        <w:jc w:val="both"/>
        <w:rPr>
          <w:rFonts w:ascii="Times New Roman" w:eastAsia="MS Mincho" w:hAnsi="Times New Roman"/>
          <w:sz w:val="24"/>
          <w:szCs w:val="24"/>
          <w:lang w:eastAsia="ja-JP"/>
        </w:rPr>
      </w:pPr>
      <w:r w:rsidRPr="002C6B2E">
        <w:rPr>
          <w:rFonts w:ascii="Times New Roman" w:eastAsia="MS Mincho" w:hAnsi="Times New Roman"/>
          <w:sz w:val="24"/>
          <w:szCs w:val="24"/>
          <w:lang w:eastAsia="ja-JP"/>
        </w:rPr>
        <w:t>L</w:t>
      </w:r>
      <w:r w:rsidR="003C54C1" w:rsidRPr="002C6B2E">
        <w:rPr>
          <w:rFonts w:ascii="Times New Roman" w:eastAsia="MS Mincho" w:hAnsi="Times New Roman"/>
          <w:sz w:val="24"/>
          <w:szCs w:val="24"/>
          <w:lang w:eastAsia="ja-JP"/>
        </w:rPr>
        <w:t xml:space="preserve">atencies from </w:t>
      </w:r>
      <w:r w:rsidR="00092580" w:rsidRPr="002C6B2E">
        <w:rPr>
          <w:rFonts w:ascii="Times New Roman" w:eastAsia="MS Mincho" w:hAnsi="Times New Roman"/>
          <w:sz w:val="24"/>
          <w:szCs w:val="24"/>
          <w:lang w:eastAsia="ja-JP"/>
        </w:rPr>
        <w:t>r</w:t>
      </w:r>
      <w:r w:rsidR="003C54C1" w:rsidRPr="002C6B2E">
        <w:rPr>
          <w:rFonts w:ascii="Times New Roman" w:eastAsia="MS Mincho" w:hAnsi="Times New Roman"/>
          <w:sz w:val="24"/>
          <w:szCs w:val="24"/>
          <w:lang w:eastAsia="ja-JP"/>
        </w:rPr>
        <w:t xml:space="preserve">adio access </w:t>
      </w:r>
      <w:r w:rsidR="006731B8" w:rsidRPr="002C6B2E">
        <w:rPr>
          <w:rFonts w:ascii="Times New Roman" w:eastAsia="MS Mincho" w:hAnsi="Times New Roman"/>
          <w:sz w:val="24"/>
          <w:szCs w:val="24"/>
          <w:lang w:eastAsia="ja-JP"/>
        </w:rPr>
        <w:t>(</w:t>
      </w:r>
      <w:r w:rsidR="003C54C1" w:rsidRPr="002C6B2E">
        <w:rPr>
          <w:rFonts w:ascii="Times New Roman" w:eastAsia="MS Mincho" w:hAnsi="Times New Roman"/>
          <w:sz w:val="24"/>
          <w:szCs w:val="24"/>
          <w:lang w:eastAsia="ja-JP"/>
        </w:rPr>
        <w:t>including front-haul</w:t>
      </w:r>
      <w:r w:rsidR="006731B8" w:rsidRPr="002C6B2E">
        <w:rPr>
          <w:rFonts w:ascii="Times New Roman" w:eastAsia="MS Mincho" w:hAnsi="Times New Roman"/>
          <w:sz w:val="24"/>
          <w:szCs w:val="24"/>
          <w:lang w:eastAsia="ja-JP"/>
        </w:rPr>
        <w:t xml:space="preserve"> latency)</w:t>
      </w:r>
      <w:r w:rsidR="003C54C1" w:rsidRPr="002C6B2E">
        <w:rPr>
          <w:rFonts w:ascii="Times New Roman" w:eastAsia="MS Mincho" w:hAnsi="Times New Roman"/>
          <w:sz w:val="24"/>
          <w:szCs w:val="24"/>
          <w:lang w:eastAsia="ja-JP"/>
        </w:rPr>
        <w:t xml:space="preserve">, backhaul, core network and transport network are all important factors </w:t>
      </w:r>
      <w:r w:rsidR="00092580" w:rsidRPr="002C6B2E">
        <w:rPr>
          <w:rFonts w:ascii="Times New Roman" w:eastAsia="MS Mincho" w:hAnsi="Times New Roman"/>
          <w:sz w:val="24"/>
          <w:szCs w:val="24"/>
          <w:lang w:eastAsia="ja-JP"/>
        </w:rPr>
        <w:t xml:space="preserve">in the </w:t>
      </w:r>
      <w:r w:rsidR="003C54C1" w:rsidRPr="002C6B2E">
        <w:rPr>
          <w:rFonts w:ascii="Times New Roman" w:eastAsia="MS Mincho" w:hAnsi="Times New Roman"/>
          <w:sz w:val="24"/>
          <w:szCs w:val="24"/>
          <w:lang w:eastAsia="ja-JP"/>
        </w:rPr>
        <w:t>end-to-end latency</w:t>
      </w:r>
      <w:r w:rsidR="00092580" w:rsidRPr="002C6B2E">
        <w:rPr>
          <w:rFonts w:ascii="Times New Roman" w:eastAsia="MS Mincho" w:hAnsi="Times New Roman"/>
          <w:sz w:val="24"/>
          <w:szCs w:val="24"/>
          <w:lang w:eastAsia="ja-JP"/>
        </w:rPr>
        <w:t>. As such,</w:t>
      </w:r>
      <w:r w:rsidR="003C54C1" w:rsidRPr="002C6B2E">
        <w:rPr>
          <w:rFonts w:ascii="Times New Roman" w:eastAsia="MS Mincho" w:hAnsi="Times New Roman"/>
          <w:sz w:val="24"/>
          <w:szCs w:val="24"/>
          <w:lang w:eastAsia="ja-JP"/>
        </w:rPr>
        <w:t xml:space="preserve"> shortening radio access latency may not be the most critical part in reducing the overall end-to-end latency.</w:t>
      </w:r>
      <w:r w:rsidR="006731B8" w:rsidRPr="002C6B2E">
        <w:rPr>
          <w:rFonts w:ascii="Times New Roman" w:eastAsia="MS Mincho" w:hAnsi="Times New Roman"/>
          <w:sz w:val="24"/>
          <w:szCs w:val="24"/>
          <w:lang w:eastAsia="ja-JP"/>
        </w:rPr>
        <w:t xml:space="preserve">  </w:t>
      </w:r>
    </w:p>
    <w:p w14:paraId="1E82FCDA" w14:textId="222B0785" w:rsidR="00673D0F" w:rsidRPr="002C6B2E" w:rsidRDefault="00673D0F" w:rsidP="002B2976">
      <w:pPr>
        <w:jc w:val="both"/>
        <w:rPr>
          <w:rFonts w:eastAsia="MS Mincho"/>
          <w:lang w:eastAsia="ja-JP"/>
        </w:rPr>
      </w:pPr>
    </w:p>
    <w:p w14:paraId="67CC485D" w14:textId="5A954F70" w:rsidR="00673D0F" w:rsidRPr="002C6B2E" w:rsidRDefault="004A0716" w:rsidP="002B2976">
      <w:pPr>
        <w:pStyle w:val="ListParagraph"/>
        <w:numPr>
          <w:ilvl w:val="0"/>
          <w:numId w:val="43"/>
        </w:numPr>
        <w:ind w:left="360"/>
        <w:jc w:val="both"/>
        <w:rPr>
          <w:rFonts w:ascii="Times New Roman" w:eastAsia="MS Mincho" w:hAnsi="Times New Roman"/>
          <w:sz w:val="24"/>
          <w:szCs w:val="24"/>
          <w:lang w:eastAsia="ja-JP"/>
        </w:rPr>
      </w:pPr>
      <w:r>
        <w:rPr>
          <w:rFonts w:ascii="Times New Roman" w:eastAsia="MS Mincho" w:hAnsi="Times New Roman"/>
          <w:sz w:val="24"/>
          <w:szCs w:val="24"/>
          <w:lang w:eastAsia="ja-JP"/>
        </w:rPr>
        <w:t>Reducing</w:t>
      </w:r>
      <w:r w:rsidR="00673D0F" w:rsidRPr="002C6B2E">
        <w:rPr>
          <w:rFonts w:ascii="Times New Roman" w:eastAsia="MS Mincho" w:hAnsi="Times New Roman"/>
          <w:sz w:val="24"/>
          <w:szCs w:val="24"/>
          <w:lang w:eastAsia="ja-JP"/>
        </w:rPr>
        <w:t xml:space="preserve"> processing time is just one of the approaches to allow more transmissions within a given time interval; the necessity/benefit of adopting it should be evaluated against other approaches, so adopting shortening processing time should not be a foregone conclusion.</w:t>
      </w:r>
    </w:p>
    <w:p w14:paraId="405A45E7" w14:textId="77777777" w:rsidR="006731B8" w:rsidRPr="002C6B2E" w:rsidRDefault="006731B8" w:rsidP="002B2976">
      <w:pPr>
        <w:jc w:val="both"/>
        <w:rPr>
          <w:rFonts w:eastAsia="MS Mincho"/>
          <w:lang w:eastAsia="ja-JP"/>
        </w:rPr>
      </w:pPr>
    </w:p>
    <w:p w14:paraId="2FE7FEB8" w14:textId="270C63FB" w:rsidR="003C54C1" w:rsidRPr="002C6B2E" w:rsidRDefault="006731B8" w:rsidP="002B2976">
      <w:pPr>
        <w:pStyle w:val="ListParagraph"/>
        <w:numPr>
          <w:ilvl w:val="0"/>
          <w:numId w:val="43"/>
        </w:numPr>
        <w:ind w:left="360"/>
        <w:jc w:val="both"/>
        <w:rPr>
          <w:rFonts w:eastAsia="MS Mincho"/>
          <w:lang w:eastAsia="ja-JP"/>
        </w:rPr>
      </w:pPr>
      <w:r w:rsidRPr="002C6B2E">
        <w:rPr>
          <w:rFonts w:ascii="Times New Roman" w:eastAsia="MS Mincho" w:hAnsi="Times New Roman"/>
          <w:sz w:val="24"/>
          <w:szCs w:val="24"/>
          <w:lang w:eastAsia="ja-JP"/>
        </w:rPr>
        <w:t xml:space="preserve">In comparison to the situation in 4G, </w:t>
      </w:r>
      <w:r w:rsidR="003C54C1" w:rsidRPr="002C6B2E">
        <w:rPr>
          <w:rFonts w:ascii="Times New Roman" w:eastAsia="MS Mincho" w:hAnsi="Times New Roman"/>
          <w:sz w:val="24"/>
          <w:szCs w:val="24"/>
          <w:lang w:eastAsia="ja-JP"/>
        </w:rPr>
        <w:t xml:space="preserve">LTE’s processing time remained the same from Rel-8 to Rel-14 before </w:t>
      </w:r>
      <w:r w:rsidRPr="002C6B2E">
        <w:rPr>
          <w:rFonts w:ascii="Times New Roman" w:eastAsia="MS Mincho" w:hAnsi="Times New Roman"/>
          <w:sz w:val="24"/>
          <w:szCs w:val="24"/>
          <w:lang w:eastAsia="ja-JP"/>
        </w:rPr>
        <w:t xml:space="preserve">the specification work from </w:t>
      </w:r>
      <w:r w:rsidR="003C54C1" w:rsidRPr="002C6B2E">
        <w:rPr>
          <w:rFonts w:ascii="Times New Roman" w:eastAsia="MS Mincho" w:hAnsi="Times New Roman"/>
          <w:sz w:val="24"/>
          <w:szCs w:val="24"/>
          <w:lang w:eastAsia="ja-JP"/>
        </w:rPr>
        <w:t>LTE Rel-15 WI “Shortened TTI and processing time for LTE”</w:t>
      </w:r>
      <w:r w:rsidRPr="002C6B2E">
        <w:rPr>
          <w:rFonts w:ascii="Times New Roman" w:eastAsia="MS Mincho" w:hAnsi="Times New Roman"/>
          <w:sz w:val="24"/>
          <w:szCs w:val="24"/>
          <w:lang w:eastAsia="ja-JP"/>
        </w:rPr>
        <w:t xml:space="preserve">. </w:t>
      </w:r>
      <w:r w:rsidR="006A1ED8" w:rsidRPr="002C6B2E">
        <w:rPr>
          <w:rFonts w:ascii="Times New Roman" w:eastAsia="MS Mincho" w:hAnsi="Times New Roman"/>
          <w:sz w:val="24"/>
          <w:szCs w:val="24"/>
          <w:lang w:eastAsia="ja-JP"/>
        </w:rPr>
        <w:t>As processing timeline</w:t>
      </w:r>
      <w:bookmarkStart w:id="4" w:name="_GoBack"/>
      <w:bookmarkEnd w:id="4"/>
      <w:r w:rsidR="006A1ED8" w:rsidRPr="002C6B2E">
        <w:rPr>
          <w:rFonts w:ascii="Times New Roman" w:eastAsia="MS Mincho" w:hAnsi="Times New Roman"/>
          <w:sz w:val="24"/>
          <w:szCs w:val="24"/>
          <w:lang w:eastAsia="ja-JP"/>
        </w:rPr>
        <w:t xml:space="preserve"> drives many decisions in the air interface design and also UE/gNB implementations, i</w:t>
      </w:r>
      <w:r w:rsidRPr="002C6B2E">
        <w:rPr>
          <w:rFonts w:ascii="Times New Roman" w:eastAsia="MS Mincho" w:hAnsi="Times New Roman"/>
          <w:sz w:val="24"/>
          <w:szCs w:val="24"/>
          <w:lang w:eastAsia="ja-JP"/>
        </w:rPr>
        <w:t>n our view, it is premature to consider reducing processing time from the third release of NR.</w:t>
      </w:r>
    </w:p>
    <w:p w14:paraId="58183358" w14:textId="77777777" w:rsidR="006731B8" w:rsidRPr="002C6B2E" w:rsidRDefault="006731B8" w:rsidP="002B2976">
      <w:pPr>
        <w:jc w:val="both"/>
        <w:rPr>
          <w:rFonts w:eastAsia="MS Mincho"/>
          <w:lang w:eastAsia="ja-JP"/>
        </w:rPr>
      </w:pPr>
    </w:p>
    <w:p w14:paraId="5C990FA5" w14:textId="725B2303" w:rsidR="003C54C1" w:rsidRPr="002C6B2E" w:rsidRDefault="00865BA7" w:rsidP="002B2976">
      <w:pPr>
        <w:pStyle w:val="ListParagraph"/>
        <w:numPr>
          <w:ilvl w:val="0"/>
          <w:numId w:val="43"/>
        </w:numPr>
        <w:ind w:left="360"/>
        <w:jc w:val="both"/>
        <w:rPr>
          <w:rFonts w:eastAsia="MS Mincho"/>
          <w:lang w:eastAsia="ja-JP"/>
        </w:rPr>
      </w:pPr>
      <w:r w:rsidRPr="002C6B2E">
        <w:rPr>
          <w:rFonts w:ascii="Times New Roman" w:eastAsia="MS Mincho" w:hAnsi="Times New Roman"/>
          <w:sz w:val="24"/>
          <w:szCs w:val="24"/>
          <w:lang w:eastAsia="ja-JP"/>
        </w:rPr>
        <w:t>We also note n</w:t>
      </w:r>
      <w:r w:rsidR="003C54C1" w:rsidRPr="002C6B2E">
        <w:rPr>
          <w:rFonts w:ascii="Times New Roman" w:eastAsia="MS Mincho" w:hAnsi="Times New Roman"/>
          <w:sz w:val="24"/>
          <w:szCs w:val="24"/>
          <w:lang w:eastAsia="ja-JP"/>
        </w:rPr>
        <w:t>o conclusive observation can be drawn on the necessity/benefit with shortened processing time from Rel-16 uRLLC SI.</w:t>
      </w:r>
      <w:r w:rsidRPr="002C6B2E">
        <w:rPr>
          <w:rFonts w:ascii="Times New Roman" w:eastAsia="MS Mincho" w:hAnsi="Times New Roman"/>
          <w:sz w:val="24"/>
          <w:szCs w:val="24"/>
          <w:lang w:eastAsia="ja-JP"/>
        </w:rPr>
        <w:t xml:space="preserve"> Even in</w:t>
      </w:r>
      <w:r w:rsidR="006A1ED8" w:rsidRPr="002C6B2E">
        <w:rPr>
          <w:rFonts w:ascii="Times New Roman" w:eastAsia="MS Mincho" w:hAnsi="Times New Roman"/>
          <w:sz w:val="24"/>
          <w:szCs w:val="24"/>
          <w:lang w:eastAsia="ja-JP"/>
        </w:rPr>
        <w:t xml:space="preserve"> </w:t>
      </w:r>
      <w:r w:rsidR="003C54C1" w:rsidRPr="002C6B2E">
        <w:rPr>
          <w:rFonts w:ascii="Times New Roman" w:eastAsia="MS Mincho" w:hAnsi="Times New Roman"/>
          <w:sz w:val="24"/>
          <w:szCs w:val="24"/>
          <w:lang w:eastAsia="ja-JP"/>
        </w:rPr>
        <w:t xml:space="preserve">the Rel-16 </w:t>
      </w:r>
      <w:r w:rsidRPr="002C6B2E">
        <w:rPr>
          <w:rFonts w:ascii="Times New Roman" w:eastAsia="MS Mincho" w:hAnsi="Times New Roman"/>
          <w:sz w:val="24"/>
          <w:szCs w:val="24"/>
          <w:lang w:eastAsia="ja-JP"/>
        </w:rPr>
        <w:t xml:space="preserve">uRLLC SI </w:t>
      </w:r>
      <w:r w:rsidR="003C54C1" w:rsidRPr="002C6B2E">
        <w:rPr>
          <w:rFonts w:ascii="Times New Roman" w:eastAsia="MS Mincho" w:hAnsi="Times New Roman"/>
          <w:sz w:val="24"/>
          <w:szCs w:val="24"/>
          <w:lang w:eastAsia="ja-JP"/>
        </w:rPr>
        <w:t>evaluations</w:t>
      </w:r>
      <w:r w:rsidRPr="002C6B2E">
        <w:rPr>
          <w:rFonts w:ascii="Times New Roman" w:eastAsia="MS Mincho" w:hAnsi="Times New Roman"/>
          <w:sz w:val="24"/>
          <w:szCs w:val="24"/>
          <w:lang w:eastAsia="ja-JP"/>
        </w:rPr>
        <w:t>, we feel important aspects such as MIMO with a large number of antennas did not make into the study:</w:t>
      </w:r>
    </w:p>
    <w:p w14:paraId="68A26488" w14:textId="057B10F6" w:rsidR="00865BA7" w:rsidRPr="002C6B2E" w:rsidRDefault="00865BA7" w:rsidP="002B2976">
      <w:pPr>
        <w:numPr>
          <w:ilvl w:val="0"/>
          <w:numId w:val="38"/>
        </w:numPr>
        <w:jc w:val="both"/>
        <w:rPr>
          <w:rFonts w:eastAsia="MS Mincho"/>
          <w:lang w:eastAsia="ja-JP"/>
        </w:rPr>
      </w:pPr>
      <w:r w:rsidRPr="002C6B2E">
        <w:rPr>
          <w:rFonts w:eastAsia="MS Mincho"/>
          <w:lang w:eastAsia="ja-JP"/>
        </w:rPr>
        <w:t xml:space="preserve">In Rel-16 uRLLC Study Item, evaluations have assumed 4Tx antennas at the gNB for carrier frequency at 4 GHz. </w:t>
      </w:r>
    </w:p>
    <w:p w14:paraId="06D926C7" w14:textId="5B5462C7" w:rsidR="006A1ED8" w:rsidRPr="002C6B2E" w:rsidRDefault="003C54C1" w:rsidP="002B2976">
      <w:pPr>
        <w:pStyle w:val="ListParagraph"/>
        <w:numPr>
          <w:ilvl w:val="0"/>
          <w:numId w:val="38"/>
        </w:numPr>
        <w:jc w:val="both"/>
        <w:rPr>
          <w:rFonts w:ascii="Times New Roman" w:eastAsia="MS Mincho" w:hAnsi="Times New Roman"/>
          <w:sz w:val="24"/>
          <w:szCs w:val="24"/>
          <w:lang w:eastAsia="ja-JP"/>
        </w:rPr>
      </w:pPr>
      <w:r w:rsidRPr="002C6B2E">
        <w:rPr>
          <w:rFonts w:ascii="Times New Roman" w:eastAsia="MS Mincho" w:hAnsi="Times New Roman"/>
          <w:sz w:val="24"/>
          <w:szCs w:val="24"/>
          <w:lang w:eastAsia="ja-JP"/>
        </w:rPr>
        <w:t>Shortened processing time enables faster scheduling decision</w:t>
      </w:r>
      <w:r w:rsidR="00731723">
        <w:rPr>
          <w:rFonts w:ascii="Times New Roman" w:eastAsia="MS Mincho" w:hAnsi="Times New Roman"/>
          <w:sz w:val="24"/>
          <w:szCs w:val="24"/>
          <w:lang w:eastAsia="ja-JP"/>
        </w:rPr>
        <w:t>s</w:t>
      </w:r>
      <w:r w:rsidRPr="002C6B2E">
        <w:rPr>
          <w:rFonts w:ascii="Times New Roman" w:eastAsia="MS Mincho" w:hAnsi="Times New Roman"/>
          <w:sz w:val="24"/>
          <w:szCs w:val="24"/>
          <w:lang w:eastAsia="ja-JP"/>
        </w:rPr>
        <w:t xml:space="preserve"> but at the same also leads to faster-changing interference including intercell interference/intra-interference due to MU-MIMO pairing; when that is coupled with the flash-light effect with beam forming, the case is still to be made on whether any meaningful gain in the number of uRLLC UEs served can be achieved.</w:t>
      </w:r>
    </w:p>
    <w:p w14:paraId="5454E4D5" w14:textId="77777777" w:rsidR="006A1ED8" w:rsidRPr="002C6B2E" w:rsidRDefault="006A1ED8" w:rsidP="002B2976">
      <w:pPr>
        <w:pStyle w:val="ListParagraph"/>
        <w:jc w:val="both"/>
        <w:rPr>
          <w:rFonts w:ascii="Times New Roman" w:eastAsia="MS Mincho" w:hAnsi="Times New Roman"/>
          <w:sz w:val="24"/>
          <w:szCs w:val="24"/>
          <w:lang w:eastAsia="ja-JP"/>
        </w:rPr>
      </w:pPr>
    </w:p>
    <w:p w14:paraId="180D019B" w14:textId="15DEA3BB" w:rsidR="005F6761" w:rsidRDefault="00673D0F" w:rsidP="002B2976">
      <w:pPr>
        <w:jc w:val="both"/>
      </w:pPr>
      <w:r w:rsidRPr="002C6B2E">
        <w:t>Considering the above, we have</w:t>
      </w:r>
      <w:r w:rsidR="00731723">
        <w:t xml:space="preserve"> the following proposal:</w:t>
      </w:r>
    </w:p>
    <w:p w14:paraId="193BF20F" w14:textId="77777777" w:rsidR="00731723" w:rsidRPr="002C6B2E" w:rsidRDefault="00731723" w:rsidP="002B2976">
      <w:pPr>
        <w:jc w:val="both"/>
      </w:pPr>
    </w:p>
    <w:p w14:paraId="63992E48" w14:textId="25A9C6EE" w:rsidR="001A3231" w:rsidRPr="002C6B2E" w:rsidRDefault="001A3231" w:rsidP="002B2976">
      <w:pPr>
        <w:jc w:val="both"/>
        <w:rPr>
          <w:rFonts w:eastAsia="MS Mincho"/>
          <w:b/>
          <w:i/>
          <w:lang w:eastAsia="ja-JP"/>
        </w:rPr>
      </w:pPr>
      <w:r w:rsidRPr="002C6B2E">
        <w:rPr>
          <w:rFonts w:eastAsia="MS Mincho"/>
          <w:b/>
          <w:i/>
          <w:u w:val="single"/>
          <w:lang w:eastAsia="ja-JP"/>
        </w:rPr>
        <w:t xml:space="preserve">Proposal </w:t>
      </w:r>
      <w:r w:rsidR="006A1ED8" w:rsidRPr="002C6B2E">
        <w:rPr>
          <w:rFonts w:eastAsia="MS Mincho"/>
          <w:b/>
          <w:i/>
          <w:u w:val="single"/>
          <w:lang w:eastAsia="ja-JP"/>
        </w:rPr>
        <w:t>2</w:t>
      </w:r>
      <w:r w:rsidRPr="002C6B2E">
        <w:rPr>
          <w:rFonts w:eastAsia="MS Mincho"/>
          <w:b/>
          <w:i/>
          <w:u w:val="single"/>
          <w:lang w:eastAsia="ja-JP"/>
        </w:rPr>
        <w:t>:</w:t>
      </w:r>
      <w:r w:rsidRPr="002C6B2E">
        <w:rPr>
          <w:rFonts w:eastAsia="MS Mincho"/>
          <w:b/>
          <w:i/>
          <w:lang w:eastAsia="ja-JP"/>
        </w:rPr>
        <w:t xml:space="preserve"> In Rel-17 </w:t>
      </w:r>
      <w:r w:rsidR="006A1ED8" w:rsidRPr="002C6B2E">
        <w:rPr>
          <w:rFonts w:eastAsia="MS Mincho"/>
          <w:b/>
          <w:i/>
          <w:lang w:eastAsia="ja-JP"/>
        </w:rPr>
        <w:t>URLLC</w:t>
      </w:r>
      <w:r w:rsidRPr="002C6B2E">
        <w:rPr>
          <w:rFonts w:eastAsia="MS Mincho"/>
          <w:b/>
          <w:i/>
          <w:lang w:eastAsia="ja-JP"/>
        </w:rPr>
        <w:t xml:space="preserve"> enhancement, </w:t>
      </w:r>
      <w:r w:rsidR="006A1ED8" w:rsidRPr="002C6B2E">
        <w:rPr>
          <w:rFonts w:eastAsia="MS Mincho"/>
          <w:b/>
          <w:i/>
          <w:lang w:eastAsia="ja-JP"/>
        </w:rPr>
        <w:t xml:space="preserve">reducing processing time is not </w:t>
      </w:r>
      <w:r w:rsidR="00E2015C" w:rsidRPr="002C6B2E">
        <w:rPr>
          <w:rFonts w:eastAsia="MS Mincho"/>
          <w:b/>
          <w:i/>
          <w:lang w:eastAsia="ja-JP"/>
        </w:rPr>
        <w:t>considered</w:t>
      </w:r>
      <w:r w:rsidR="006A1ED8" w:rsidRPr="002C6B2E">
        <w:rPr>
          <w:rFonts w:eastAsia="MS Mincho"/>
          <w:b/>
          <w:i/>
          <w:lang w:eastAsia="ja-JP"/>
        </w:rPr>
        <w:t>.</w:t>
      </w:r>
    </w:p>
    <w:p w14:paraId="66FBE646" w14:textId="3720F2FF" w:rsidR="00FB2AC7" w:rsidRPr="002C6B2E" w:rsidRDefault="00FB2AC7" w:rsidP="001A3231">
      <w:pPr>
        <w:rPr>
          <w:rFonts w:eastAsia="MS Mincho"/>
          <w:b/>
          <w:i/>
          <w:u w:val="single"/>
          <w:lang w:eastAsia="ja-JP"/>
        </w:rPr>
      </w:pPr>
    </w:p>
    <w:p w14:paraId="73703EE6" w14:textId="6A5F3A1F" w:rsidR="00B37A4F" w:rsidRPr="00FB330B" w:rsidRDefault="00B37A4F" w:rsidP="00B37A4F">
      <w:pPr>
        <w:pStyle w:val="Heading1"/>
      </w:pPr>
      <w:r>
        <w:t>Conclusion</w:t>
      </w:r>
    </w:p>
    <w:p w14:paraId="38CB89BF" w14:textId="1960EAD4" w:rsidR="00B37A4F" w:rsidRDefault="007F0E04" w:rsidP="002B2976">
      <w:pPr>
        <w:jc w:val="both"/>
        <w:rPr>
          <w:rFonts w:eastAsia="MS Mincho"/>
          <w:sz w:val="22"/>
          <w:lang w:eastAsia="ja-JP"/>
        </w:rPr>
      </w:pPr>
      <w:r>
        <w:rPr>
          <w:rFonts w:eastAsia="MS Mincho"/>
          <w:sz w:val="22"/>
          <w:lang w:eastAsia="ja-JP"/>
        </w:rPr>
        <w:t xml:space="preserve">In this contribution, we provide our view on Rel-17 URLLC. We have </w:t>
      </w:r>
    </w:p>
    <w:p w14:paraId="361D7373" w14:textId="22E2D19B" w:rsidR="007F0E04" w:rsidRDefault="007F0E04" w:rsidP="002B2976">
      <w:pPr>
        <w:jc w:val="both"/>
        <w:rPr>
          <w:rFonts w:eastAsia="MS Mincho"/>
          <w:sz w:val="22"/>
          <w:lang w:eastAsia="ja-JP"/>
        </w:rPr>
      </w:pPr>
    </w:p>
    <w:p w14:paraId="728FDE14" w14:textId="46B81230" w:rsidR="007F0E04" w:rsidRPr="007F0E04" w:rsidRDefault="007F0E04" w:rsidP="002B2976">
      <w:pPr>
        <w:jc w:val="both"/>
        <w:rPr>
          <w:rFonts w:eastAsia="MS Mincho"/>
          <w:b/>
          <w:i/>
          <w:sz w:val="22"/>
          <w:lang w:eastAsia="ja-JP"/>
        </w:rPr>
      </w:pPr>
      <w:r w:rsidRPr="008E1F52">
        <w:rPr>
          <w:rFonts w:eastAsia="MS Mincho"/>
          <w:b/>
          <w:i/>
          <w:sz w:val="22"/>
          <w:u w:val="single"/>
          <w:lang w:eastAsia="ja-JP"/>
        </w:rPr>
        <w:t>Proposal 1:</w:t>
      </w:r>
      <w:r w:rsidRPr="008E1F52">
        <w:rPr>
          <w:rFonts w:eastAsia="MS Mincho"/>
          <w:b/>
          <w:i/>
          <w:sz w:val="22"/>
          <w:lang w:eastAsia="ja-JP"/>
        </w:rPr>
        <w:t xml:space="preserve"> </w:t>
      </w:r>
      <w:r>
        <w:rPr>
          <w:rFonts w:eastAsia="MS Mincho"/>
          <w:b/>
          <w:i/>
          <w:sz w:val="22"/>
          <w:lang w:eastAsia="ja-JP"/>
        </w:rPr>
        <w:t xml:space="preserve">In </w:t>
      </w:r>
      <w:r w:rsidRPr="008E1F52">
        <w:rPr>
          <w:rFonts w:eastAsia="MS Mincho"/>
          <w:b/>
          <w:i/>
          <w:sz w:val="22"/>
          <w:lang w:eastAsia="ja-JP"/>
        </w:rPr>
        <w:t>Rel-1</w:t>
      </w:r>
      <w:r>
        <w:rPr>
          <w:rFonts w:eastAsia="MS Mincho"/>
          <w:b/>
          <w:i/>
          <w:sz w:val="22"/>
          <w:lang w:eastAsia="ja-JP"/>
        </w:rPr>
        <w:t>7</w:t>
      </w:r>
      <w:r w:rsidRPr="008E1F52">
        <w:rPr>
          <w:rFonts w:eastAsia="MS Mincho"/>
          <w:b/>
          <w:i/>
          <w:sz w:val="22"/>
          <w:lang w:eastAsia="ja-JP"/>
        </w:rPr>
        <w:t xml:space="preserve"> </w:t>
      </w:r>
      <w:r>
        <w:rPr>
          <w:rFonts w:eastAsia="MS Mincho"/>
          <w:b/>
          <w:i/>
          <w:sz w:val="22"/>
          <w:lang w:eastAsia="ja-JP"/>
        </w:rPr>
        <w:t>URLLC</w:t>
      </w:r>
      <w:r w:rsidRPr="008E1F52">
        <w:rPr>
          <w:rFonts w:eastAsia="MS Mincho"/>
          <w:b/>
          <w:i/>
          <w:sz w:val="22"/>
          <w:lang w:eastAsia="ja-JP"/>
        </w:rPr>
        <w:t xml:space="preserve"> enhancement</w:t>
      </w:r>
      <w:r>
        <w:rPr>
          <w:rFonts w:eastAsia="MS Mincho"/>
          <w:b/>
          <w:i/>
          <w:sz w:val="22"/>
          <w:lang w:eastAsia="ja-JP"/>
        </w:rPr>
        <w:t>, prioritize leftover topics from Rel-16, and clarify on contentious points from Rel-16 to facilitate smoother discussions at working group level in Rel-17.</w:t>
      </w:r>
    </w:p>
    <w:p w14:paraId="135B2108" w14:textId="77777777" w:rsidR="007F0E04" w:rsidRDefault="007F0E04" w:rsidP="002B2976">
      <w:pPr>
        <w:jc w:val="both"/>
        <w:rPr>
          <w:rFonts w:eastAsia="MS Mincho"/>
          <w:sz w:val="22"/>
          <w:lang w:eastAsia="ja-JP"/>
        </w:rPr>
      </w:pPr>
    </w:p>
    <w:p w14:paraId="33C48DA4" w14:textId="77777777" w:rsidR="007F0E04" w:rsidRDefault="007F0E04" w:rsidP="002B2976">
      <w:pPr>
        <w:jc w:val="both"/>
        <w:rPr>
          <w:rFonts w:eastAsia="MS Mincho"/>
          <w:b/>
          <w:i/>
          <w:sz w:val="22"/>
          <w:lang w:eastAsia="ja-JP"/>
        </w:rPr>
      </w:pPr>
      <w:r w:rsidRPr="008E1F52">
        <w:rPr>
          <w:rFonts w:eastAsia="MS Mincho"/>
          <w:b/>
          <w:i/>
          <w:sz w:val="22"/>
          <w:u w:val="single"/>
          <w:lang w:eastAsia="ja-JP"/>
        </w:rPr>
        <w:t xml:space="preserve">Proposal </w:t>
      </w:r>
      <w:r>
        <w:rPr>
          <w:rFonts w:eastAsia="MS Mincho"/>
          <w:b/>
          <w:i/>
          <w:sz w:val="22"/>
          <w:u w:val="single"/>
          <w:lang w:eastAsia="ja-JP"/>
        </w:rPr>
        <w:t>2</w:t>
      </w:r>
      <w:r w:rsidRPr="008E1F52">
        <w:rPr>
          <w:rFonts w:eastAsia="MS Mincho"/>
          <w:b/>
          <w:i/>
          <w:sz w:val="22"/>
          <w:u w:val="single"/>
          <w:lang w:eastAsia="ja-JP"/>
        </w:rPr>
        <w:t>:</w:t>
      </w:r>
      <w:r w:rsidRPr="008E1F52">
        <w:rPr>
          <w:rFonts w:eastAsia="MS Mincho"/>
          <w:b/>
          <w:i/>
          <w:sz w:val="22"/>
          <w:lang w:eastAsia="ja-JP"/>
        </w:rPr>
        <w:t xml:space="preserve"> </w:t>
      </w:r>
      <w:r>
        <w:rPr>
          <w:rFonts w:eastAsia="MS Mincho"/>
          <w:b/>
          <w:i/>
          <w:sz w:val="22"/>
          <w:lang w:eastAsia="ja-JP"/>
        </w:rPr>
        <w:t xml:space="preserve">In </w:t>
      </w:r>
      <w:r w:rsidRPr="008E1F52">
        <w:rPr>
          <w:rFonts w:eastAsia="MS Mincho"/>
          <w:b/>
          <w:i/>
          <w:sz w:val="22"/>
          <w:lang w:eastAsia="ja-JP"/>
        </w:rPr>
        <w:t>Rel-1</w:t>
      </w:r>
      <w:r>
        <w:rPr>
          <w:rFonts w:eastAsia="MS Mincho"/>
          <w:b/>
          <w:i/>
          <w:sz w:val="22"/>
          <w:lang w:eastAsia="ja-JP"/>
        </w:rPr>
        <w:t>7</w:t>
      </w:r>
      <w:r w:rsidRPr="008E1F52">
        <w:rPr>
          <w:rFonts w:eastAsia="MS Mincho"/>
          <w:b/>
          <w:i/>
          <w:sz w:val="22"/>
          <w:lang w:eastAsia="ja-JP"/>
        </w:rPr>
        <w:t xml:space="preserve"> </w:t>
      </w:r>
      <w:r>
        <w:rPr>
          <w:rFonts w:eastAsia="MS Mincho"/>
          <w:b/>
          <w:i/>
          <w:sz w:val="22"/>
          <w:lang w:eastAsia="ja-JP"/>
        </w:rPr>
        <w:t>URLLC</w:t>
      </w:r>
      <w:r w:rsidRPr="008E1F52">
        <w:rPr>
          <w:rFonts w:eastAsia="MS Mincho"/>
          <w:b/>
          <w:i/>
          <w:sz w:val="22"/>
          <w:lang w:eastAsia="ja-JP"/>
        </w:rPr>
        <w:t xml:space="preserve"> enhancement</w:t>
      </w:r>
      <w:r>
        <w:rPr>
          <w:rFonts w:eastAsia="MS Mincho"/>
          <w:b/>
          <w:i/>
          <w:sz w:val="22"/>
          <w:lang w:eastAsia="ja-JP"/>
        </w:rPr>
        <w:t>, reducing processing time is not considered.</w:t>
      </w:r>
    </w:p>
    <w:p w14:paraId="196483AA" w14:textId="77777777" w:rsidR="007F0E04" w:rsidRDefault="007F0E04" w:rsidP="002B2976">
      <w:pPr>
        <w:jc w:val="both"/>
        <w:rPr>
          <w:rFonts w:eastAsia="MS Mincho"/>
          <w:b/>
          <w:i/>
          <w:sz w:val="22"/>
          <w:lang w:eastAsia="ja-JP"/>
        </w:rPr>
      </w:pPr>
    </w:p>
    <w:p w14:paraId="2E75F001" w14:textId="77777777" w:rsidR="007E70BB" w:rsidRPr="007E70BB" w:rsidRDefault="005C63AE" w:rsidP="007E70BB">
      <w:pPr>
        <w:pStyle w:val="Heading1"/>
      </w:pPr>
      <w:r>
        <w:lastRenderedPageBreak/>
        <w:t>References</w:t>
      </w:r>
    </w:p>
    <w:p w14:paraId="61D9C1D9" w14:textId="31F0D82A" w:rsidR="007E0408" w:rsidRPr="005D6209" w:rsidRDefault="0037493F" w:rsidP="005D6209">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2"/>
          <w:szCs w:val="22"/>
          <w:lang w:val="en-GB"/>
        </w:rPr>
      </w:pPr>
      <w:bookmarkStart w:id="5" w:name="_Ref485064906"/>
      <w:r w:rsidRPr="0037493F">
        <w:rPr>
          <w:sz w:val="22"/>
          <w:szCs w:val="22"/>
        </w:rPr>
        <w:t>RP-1</w:t>
      </w:r>
      <w:r w:rsidR="005D6209">
        <w:rPr>
          <w:sz w:val="22"/>
          <w:szCs w:val="22"/>
        </w:rPr>
        <w:t>9</w:t>
      </w:r>
      <w:r w:rsidRPr="0037493F">
        <w:rPr>
          <w:sz w:val="22"/>
          <w:szCs w:val="22"/>
        </w:rPr>
        <w:t>1</w:t>
      </w:r>
      <w:r w:rsidR="005D6209">
        <w:rPr>
          <w:sz w:val="22"/>
          <w:szCs w:val="22"/>
        </w:rPr>
        <w:t>584</w:t>
      </w:r>
      <w:r w:rsidRPr="0037493F">
        <w:rPr>
          <w:sz w:val="22"/>
          <w:szCs w:val="22"/>
        </w:rPr>
        <w:t>, "</w:t>
      </w:r>
      <w:bookmarkStart w:id="6" w:name="OLE_LINK3"/>
      <w:r w:rsidR="005D6209" w:rsidRPr="005D6209">
        <w:rPr>
          <w:bCs/>
          <w:sz w:val="22"/>
          <w:szCs w:val="22"/>
          <w:lang w:val="en-GB"/>
        </w:rPr>
        <w:t>Revised WID: Physical Layer Enhancements for NR</w:t>
      </w:r>
      <w:r w:rsidR="005D6209" w:rsidRPr="005D6209">
        <w:rPr>
          <w:rFonts w:hint="eastAsia"/>
          <w:bCs/>
          <w:sz w:val="22"/>
          <w:szCs w:val="22"/>
          <w:lang w:val="en-GB"/>
        </w:rPr>
        <w:t xml:space="preserve"> Ultra-Reliable and Low Latency Communication</w:t>
      </w:r>
      <w:r w:rsidR="005D6209" w:rsidRPr="005D6209">
        <w:rPr>
          <w:bCs/>
          <w:sz w:val="22"/>
          <w:szCs w:val="22"/>
          <w:lang w:val="en-GB"/>
        </w:rPr>
        <w:t xml:space="preserve"> </w:t>
      </w:r>
      <w:r w:rsidR="005D6209" w:rsidRPr="005D6209">
        <w:rPr>
          <w:rFonts w:hint="eastAsia"/>
          <w:bCs/>
          <w:sz w:val="22"/>
          <w:szCs w:val="22"/>
          <w:lang w:val="en-GB"/>
        </w:rPr>
        <w:t>(</w:t>
      </w:r>
      <w:r w:rsidR="005D6209" w:rsidRPr="005D6209">
        <w:rPr>
          <w:bCs/>
          <w:sz w:val="22"/>
          <w:szCs w:val="22"/>
          <w:lang w:val="en-GB"/>
        </w:rPr>
        <w:t>URLLC</w:t>
      </w:r>
      <w:r w:rsidR="005D6209" w:rsidRPr="005D6209">
        <w:rPr>
          <w:rFonts w:hint="eastAsia"/>
          <w:bCs/>
          <w:sz w:val="22"/>
          <w:szCs w:val="22"/>
          <w:lang w:val="en-GB"/>
        </w:rPr>
        <w:t>)</w:t>
      </w:r>
      <w:r w:rsidR="005D6209" w:rsidRPr="005D6209">
        <w:rPr>
          <w:bCs/>
          <w:i/>
          <w:sz w:val="22"/>
          <w:szCs w:val="22"/>
          <w:lang w:val="en-GB"/>
        </w:rPr>
        <w:t xml:space="preserve"> </w:t>
      </w:r>
      <w:bookmarkEnd w:id="6"/>
      <w:r w:rsidRPr="005D6209">
        <w:rPr>
          <w:bCs/>
          <w:sz w:val="22"/>
          <w:szCs w:val="22"/>
        </w:rPr>
        <w:t>",</w:t>
      </w:r>
      <w:r w:rsidRPr="0037493F">
        <w:rPr>
          <w:sz w:val="22"/>
          <w:szCs w:val="22"/>
        </w:rPr>
        <w:t xml:space="preserve"> </w:t>
      </w:r>
      <w:bookmarkEnd w:id="5"/>
      <w:r w:rsidR="005D6209" w:rsidRPr="005D6209">
        <w:rPr>
          <w:bCs/>
          <w:sz w:val="22"/>
          <w:szCs w:val="22"/>
          <w:lang w:val="en-GB"/>
        </w:rPr>
        <w:t>3GPP TSG RAN Meeting #8</w:t>
      </w:r>
      <w:r w:rsidR="005D6209">
        <w:rPr>
          <w:bCs/>
          <w:sz w:val="22"/>
          <w:szCs w:val="22"/>
          <w:lang w:val="en-GB"/>
        </w:rPr>
        <w:t xml:space="preserve">4, </w:t>
      </w:r>
      <w:r w:rsidR="005D6209" w:rsidRPr="005D6209">
        <w:rPr>
          <w:bCs/>
          <w:sz w:val="22"/>
          <w:szCs w:val="22"/>
          <w:lang w:val="en-GB"/>
        </w:rPr>
        <w:t>Newport Beach, CA, June 3-6, 2019</w:t>
      </w:r>
    </w:p>
    <w:p w14:paraId="5534B0B1" w14:textId="51BDC748" w:rsidR="008E32C7" w:rsidRDefault="008E32C7" w:rsidP="008E32C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2"/>
          <w:szCs w:val="22"/>
          <w:lang w:val="en-GB"/>
        </w:rPr>
      </w:pPr>
      <w:bookmarkStart w:id="7" w:name="_Ref25758129"/>
      <w:r>
        <w:rPr>
          <w:sz w:val="22"/>
          <w:szCs w:val="22"/>
        </w:rPr>
        <w:t>RP-192287, “</w:t>
      </w:r>
      <w:r w:rsidRPr="008E32C7">
        <w:rPr>
          <w:sz w:val="22"/>
          <w:szCs w:val="22"/>
          <w:lang w:val="en-GB"/>
        </w:rPr>
        <w:t>Scope of NR Industrial Internet of Things (IoT) &amp; URLLC</w:t>
      </w:r>
      <w:r>
        <w:rPr>
          <w:sz w:val="22"/>
          <w:szCs w:val="22"/>
          <w:lang w:val="en-GB"/>
        </w:rPr>
        <w:t xml:space="preserve">”, </w:t>
      </w:r>
      <w:r w:rsidRPr="005D6209">
        <w:rPr>
          <w:bCs/>
          <w:sz w:val="22"/>
          <w:szCs w:val="22"/>
          <w:lang w:val="en-GB"/>
        </w:rPr>
        <w:t>3GPP TSG RAN Meeting #8</w:t>
      </w:r>
      <w:r>
        <w:rPr>
          <w:bCs/>
          <w:sz w:val="22"/>
          <w:szCs w:val="22"/>
          <w:lang w:val="en-GB"/>
        </w:rPr>
        <w:t xml:space="preserve">4, </w:t>
      </w:r>
      <w:r w:rsidRPr="005D6209">
        <w:rPr>
          <w:bCs/>
          <w:sz w:val="22"/>
          <w:szCs w:val="22"/>
          <w:lang w:val="en-GB"/>
        </w:rPr>
        <w:t>Newport Beach, CA, June 3-6, 2019</w:t>
      </w:r>
      <w:bookmarkEnd w:id="7"/>
    </w:p>
    <w:p w14:paraId="7892F6DC" w14:textId="576DBC81" w:rsidR="009F0A0B" w:rsidRPr="009F0A0B" w:rsidRDefault="009F0A0B" w:rsidP="008E32C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2"/>
          <w:szCs w:val="22"/>
          <w:lang w:val="en-GB"/>
        </w:rPr>
      </w:pPr>
      <w:bookmarkStart w:id="8" w:name="_Ref25879234"/>
      <w:r>
        <w:rPr>
          <w:bCs/>
          <w:sz w:val="22"/>
          <w:szCs w:val="22"/>
          <w:lang w:val="en-GB"/>
        </w:rPr>
        <w:t xml:space="preserve">RP-192324, </w:t>
      </w:r>
      <w:r w:rsidRPr="009F0A0B">
        <w:rPr>
          <w:bCs/>
          <w:sz w:val="22"/>
          <w:szCs w:val="22"/>
          <w:lang w:val="en-GB"/>
        </w:rPr>
        <w:t>“</w:t>
      </w:r>
      <w:r w:rsidRPr="002C6B2E">
        <w:rPr>
          <w:bCs/>
          <w:sz w:val="22"/>
          <w:szCs w:val="22"/>
          <w:lang w:val="en-GB"/>
        </w:rPr>
        <w:t>Revised WID: Support of NR Industrial Internet of Things (IoT)”, 3GPP TSG RAN Meeting #85, Newport Beach, CA, September 16-20, 2019</w:t>
      </w:r>
      <w:bookmarkEnd w:id="8"/>
    </w:p>
    <w:p w14:paraId="499F9059" w14:textId="513CE63D" w:rsidR="009B7392" w:rsidRDefault="009B7392" w:rsidP="008E32C7">
      <w:pPr>
        <w:overflowPunct w:val="0"/>
        <w:autoSpaceDE w:val="0"/>
        <w:autoSpaceDN w:val="0"/>
        <w:adjustRightInd w:val="0"/>
        <w:spacing w:before="100" w:beforeAutospacing="1" w:after="100" w:afterAutospacing="1"/>
        <w:ind w:left="562"/>
        <w:textAlignment w:val="baseline"/>
        <w:rPr>
          <w:sz w:val="22"/>
          <w:szCs w:val="22"/>
        </w:rPr>
      </w:pPr>
    </w:p>
    <w:p w14:paraId="0043F1CA" w14:textId="70D7BEA0" w:rsidR="009B7392" w:rsidRPr="007E0408" w:rsidRDefault="009B7392" w:rsidP="008E32C7">
      <w:pPr>
        <w:overflowPunct w:val="0"/>
        <w:autoSpaceDE w:val="0"/>
        <w:autoSpaceDN w:val="0"/>
        <w:adjustRightInd w:val="0"/>
        <w:spacing w:before="100" w:beforeAutospacing="1" w:after="100" w:afterAutospacing="1"/>
        <w:ind w:left="562"/>
        <w:textAlignment w:val="baseline"/>
        <w:rPr>
          <w:sz w:val="22"/>
          <w:szCs w:val="22"/>
        </w:rPr>
      </w:pPr>
    </w:p>
    <w:sectPr w:rsidR="009B7392" w:rsidRPr="007E0408"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3E2A4" w14:textId="77777777" w:rsidR="00D001AB" w:rsidRDefault="00D001AB">
      <w:r>
        <w:separator/>
      </w:r>
    </w:p>
  </w:endnote>
  <w:endnote w:type="continuationSeparator" w:id="0">
    <w:p w14:paraId="463CE05F" w14:textId="77777777" w:rsidR="00D001AB" w:rsidRDefault="00D001AB">
      <w:r>
        <w:continuationSeparator/>
      </w:r>
    </w:p>
  </w:endnote>
  <w:endnote w:type="continuationNotice" w:id="1">
    <w:p w14:paraId="2E9B00CD" w14:textId="77777777" w:rsidR="00D001AB" w:rsidRDefault="00D001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893F9" w14:textId="77777777" w:rsidR="00D001AB" w:rsidRDefault="00D001AB">
      <w:r>
        <w:separator/>
      </w:r>
    </w:p>
  </w:footnote>
  <w:footnote w:type="continuationSeparator" w:id="0">
    <w:p w14:paraId="512F874F" w14:textId="77777777" w:rsidR="00D001AB" w:rsidRDefault="00D001AB">
      <w:r>
        <w:continuationSeparator/>
      </w:r>
    </w:p>
  </w:footnote>
  <w:footnote w:type="continuationNotice" w:id="1">
    <w:p w14:paraId="2A2CFAB4" w14:textId="77777777" w:rsidR="00D001AB" w:rsidRDefault="00D001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1181941"/>
    <w:multiLevelType w:val="hybridMultilevel"/>
    <w:tmpl w:val="73A88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9696B"/>
    <w:multiLevelType w:val="hybridMultilevel"/>
    <w:tmpl w:val="27BA8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A57214F"/>
    <w:multiLevelType w:val="hybridMultilevel"/>
    <w:tmpl w:val="25BAC5DE"/>
    <w:lvl w:ilvl="0" w:tplc="A8BE1C0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D3A728E"/>
    <w:multiLevelType w:val="hybridMultilevel"/>
    <w:tmpl w:val="71704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58521B"/>
    <w:multiLevelType w:val="hybridMultilevel"/>
    <w:tmpl w:val="222C5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B759C"/>
    <w:multiLevelType w:val="hybridMultilevel"/>
    <w:tmpl w:val="5BD43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1769C2"/>
    <w:multiLevelType w:val="hybridMultilevel"/>
    <w:tmpl w:val="F3780A0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DF67B60"/>
    <w:multiLevelType w:val="hybridMultilevel"/>
    <w:tmpl w:val="8E96A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D701F9E"/>
    <w:multiLevelType w:val="hybridMultilevel"/>
    <w:tmpl w:val="41581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110AF1"/>
    <w:multiLevelType w:val="hybridMultilevel"/>
    <w:tmpl w:val="C46039A8"/>
    <w:lvl w:ilvl="0" w:tplc="A8BE1C0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E10366"/>
    <w:multiLevelType w:val="hybridMultilevel"/>
    <w:tmpl w:val="70143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624C30"/>
    <w:multiLevelType w:val="singleLevel"/>
    <w:tmpl w:val="4CCE10C4"/>
    <w:lvl w:ilvl="0">
      <w:start w:val="1"/>
      <w:numFmt w:val="decimal"/>
      <w:lvlText w:val="[%1]"/>
      <w:lvlJc w:val="left"/>
      <w:pPr>
        <w:tabs>
          <w:tab w:val="num" w:pos="657"/>
        </w:tabs>
        <w:ind w:left="657" w:hanging="567"/>
      </w:pPr>
      <w:rPr>
        <w:lang w:val="en-US"/>
      </w:rPr>
    </w:lvl>
  </w:abstractNum>
  <w:abstractNum w:abstractNumId="40" w15:restartNumberingAfterBreak="0">
    <w:nsid w:val="7991087E"/>
    <w:multiLevelType w:val="hybridMultilevel"/>
    <w:tmpl w:val="73A88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F87B15"/>
    <w:multiLevelType w:val="hybridMultilevel"/>
    <w:tmpl w:val="5896F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7"/>
  </w:num>
  <w:num w:numId="3">
    <w:abstractNumId w:val="20"/>
  </w:num>
  <w:num w:numId="4">
    <w:abstractNumId w:val="21"/>
  </w:num>
  <w:num w:numId="5">
    <w:abstractNumId w:val="15"/>
  </w:num>
  <w:num w:numId="6">
    <w:abstractNumId w:val="25"/>
  </w:num>
  <w:num w:numId="7">
    <w:abstractNumId w:val="32"/>
  </w:num>
  <w:num w:numId="8">
    <w:abstractNumId w:val="16"/>
  </w:num>
  <w:num w:numId="9">
    <w:abstractNumId w:val="29"/>
  </w:num>
  <w:num w:numId="10">
    <w:abstractNumId w:val="0"/>
  </w:num>
  <w:num w:numId="11">
    <w:abstractNumId w:val="24"/>
  </w:num>
  <w:num w:numId="12">
    <w:abstractNumId w:val="10"/>
  </w:num>
  <w:num w:numId="13">
    <w:abstractNumId w:val="35"/>
  </w:num>
  <w:num w:numId="14">
    <w:abstractNumId w:val="42"/>
  </w:num>
  <w:num w:numId="15">
    <w:abstractNumId w:val="30"/>
  </w:num>
  <w:num w:numId="16">
    <w:abstractNumId w:val="28"/>
  </w:num>
  <w:num w:numId="17">
    <w:abstractNumId w:val="7"/>
  </w:num>
  <w:num w:numId="18">
    <w:abstractNumId w:val="33"/>
  </w:num>
  <w:num w:numId="19">
    <w:abstractNumId w:val="9"/>
  </w:num>
  <w:num w:numId="20">
    <w:abstractNumId w:val="37"/>
  </w:num>
  <w:num w:numId="21">
    <w:abstractNumId w:val="23"/>
  </w:num>
  <w:num w:numId="22">
    <w:abstractNumId w:val="22"/>
  </w:num>
  <w:num w:numId="23">
    <w:abstractNumId w:val="39"/>
  </w:num>
  <w:num w:numId="24">
    <w:abstractNumId w:val="8"/>
  </w:num>
  <w:num w:numId="25">
    <w:abstractNumId w:val="38"/>
  </w:num>
  <w:num w:numId="26">
    <w:abstractNumId w:val="1"/>
  </w:num>
  <w:num w:numId="27">
    <w:abstractNumId w:val="40"/>
  </w:num>
  <w:num w:numId="28">
    <w:abstractNumId w:val="17"/>
  </w:num>
  <w:num w:numId="29">
    <w:abstractNumId w:val="18"/>
  </w:num>
  <w:num w:numId="30">
    <w:abstractNumId w:val="19"/>
  </w:num>
  <w:num w:numId="31">
    <w:abstractNumId w:val="31"/>
  </w:num>
  <w:num w:numId="32">
    <w:abstractNumId w:val="12"/>
  </w:num>
  <w:num w:numId="33">
    <w:abstractNumId w:val="3"/>
  </w:num>
  <w:num w:numId="34">
    <w:abstractNumId w:val="4"/>
  </w:num>
  <w:num w:numId="35">
    <w:abstractNumId w:val="5"/>
  </w:num>
  <w:num w:numId="36">
    <w:abstractNumId w:val="26"/>
  </w:num>
  <w:num w:numId="37">
    <w:abstractNumId w:val="14"/>
  </w:num>
  <w:num w:numId="38">
    <w:abstractNumId w:val="11"/>
  </w:num>
  <w:num w:numId="39">
    <w:abstractNumId w:val="13"/>
  </w:num>
  <w:num w:numId="40">
    <w:abstractNumId w:val="34"/>
  </w:num>
  <w:num w:numId="41">
    <w:abstractNumId w:val="41"/>
  </w:num>
  <w:num w:numId="42">
    <w:abstractNumId w:val="6"/>
  </w:num>
  <w:num w:numId="43">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5"/>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3E3"/>
    <w:rsid w:val="00006446"/>
    <w:rsid w:val="00006650"/>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220"/>
    <w:rsid w:val="00014878"/>
    <w:rsid w:val="00014D88"/>
    <w:rsid w:val="000155D3"/>
    <w:rsid w:val="00015D15"/>
    <w:rsid w:val="000160B2"/>
    <w:rsid w:val="000164A7"/>
    <w:rsid w:val="000168AE"/>
    <w:rsid w:val="00016C9A"/>
    <w:rsid w:val="00017180"/>
    <w:rsid w:val="00017404"/>
    <w:rsid w:val="00017528"/>
    <w:rsid w:val="00017927"/>
    <w:rsid w:val="000202F4"/>
    <w:rsid w:val="000207A2"/>
    <w:rsid w:val="0002093E"/>
    <w:rsid w:val="00021321"/>
    <w:rsid w:val="0002147E"/>
    <w:rsid w:val="00023408"/>
    <w:rsid w:val="000243BF"/>
    <w:rsid w:val="00024A45"/>
    <w:rsid w:val="0002564D"/>
    <w:rsid w:val="00025AC4"/>
    <w:rsid w:val="00025BF3"/>
    <w:rsid w:val="00025E2F"/>
    <w:rsid w:val="00025ECA"/>
    <w:rsid w:val="00026525"/>
    <w:rsid w:val="000267A1"/>
    <w:rsid w:val="00027218"/>
    <w:rsid w:val="00027939"/>
    <w:rsid w:val="00027988"/>
    <w:rsid w:val="000279EA"/>
    <w:rsid w:val="00027BD2"/>
    <w:rsid w:val="0003198A"/>
    <w:rsid w:val="00031A91"/>
    <w:rsid w:val="000325B8"/>
    <w:rsid w:val="000338CF"/>
    <w:rsid w:val="00033F51"/>
    <w:rsid w:val="0003438B"/>
    <w:rsid w:val="000345BA"/>
    <w:rsid w:val="0003468E"/>
    <w:rsid w:val="0003476B"/>
    <w:rsid w:val="00034C15"/>
    <w:rsid w:val="00035672"/>
    <w:rsid w:val="00036BA1"/>
    <w:rsid w:val="0003770D"/>
    <w:rsid w:val="00037E0E"/>
    <w:rsid w:val="00037FBF"/>
    <w:rsid w:val="000410D5"/>
    <w:rsid w:val="0004137F"/>
    <w:rsid w:val="00041768"/>
    <w:rsid w:val="00042269"/>
    <w:rsid w:val="000422E2"/>
    <w:rsid w:val="00042593"/>
    <w:rsid w:val="00042F22"/>
    <w:rsid w:val="00043619"/>
    <w:rsid w:val="000444EF"/>
    <w:rsid w:val="00044942"/>
    <w:rsid w:val="00044BF7"/>
    <w:rsid w:val="00045523"/>
    <w:rsid w:val="000456A7"/>
    <w:rsid w:val="00045EB6"/>
    <w:rsid w:val="000460EB"/>
    <w:rsid w:val="000468D3"/>
    <w:rsid w:val="00047C44"/>
    <w:rsid w:val="00047D40"/>
    <w:rsid w:val="00050314"/>
    <w:rsid w:val="00050779"/>
    <w:rsid w:val="000508AD"/>
    <w:rsid w:val="000514F9"/>
    <w:rsid w:val="00052A07"/>
    <w:rsid w:val="00052B3B"/>
    <w:rsid w:val="000530CE"/>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C"/>
    <w:rsid w:val="000608BD"/>
    <w:rsid w:val="00060AC4"/>
    <w:rsid w:val="00061414"/>
    <w:rsid w:val="00061485"/>
    <w:rsid w:val="0006157B"/>
    <w:rsid w:val="000616E7"/>
    <w:rsid w:val="000622A6"/>
    <w:rsid w:val="000626CA"/>
    <w:rsid w:val="00062DF5"/>
    <w:rsid w:val="0006389C"/>
    <w:rsid w:val="00064085"/>
    <w:rsid w:val="0006487E"/>
    <w:rsid w:val="00064BB3"/>
    <w:rsid w:val="000650C1"/>
    <w:rsid w:val="00065E1A"/>
    <w:rsid w:val="000668B8"/>
    <w:rsid w:val="00067759"/>
    <w:rsid w:val="00067B15"/>
    <w:rsid w:val="000707A2"/>
    <w:rsid w:val="000708A3"/>
    <w:rsid w:val="00071F96"/>
    <w:rsid w:val="000726A4"/>
    <w:rsid w:val="0007330B"/>
    <w:rsid w:val="00075AB6"/>
    <w:rsid w:val="00075C5D"/>
    <w:rsid w:val="0007717C"/>
    <w:rsid w:val="00077B17"/>
    <w:rsid w:val="00077D33"/>
    <w:rsid w:val="00077E5F"/>
    <w:rsid w:val="0008036A"/>
    <w:rsid w:val="0008055F"/>
    <w:rsid w:val="00080878"/>
    <w:rsid w:val="00080A67"/>
    <w:rsid w:val="000819CF"/>
    <w:rsid w:val="000819F9"/>
    <w:rsid w:val="00081AE6"/>
    <w:rsid w:val="00081C04"/>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580"/>
    <w:rsid w:val="000929A8"/>
    <w:rsid w:val="00093279"/>
    <w:rsid w:val="00093474"/>
    <w:rsid w:val="0009369F"/>
    <w:rsid w:val="000936AE"/>
    <w:rsid w:val="000939E6"/>
    <w:rsid w:val="00093BA8"/>
    <w:rsid w:val="00093C1C"/>
    <w:rsid w:val="000946AD"/>
    <w:rsid w:val="0009510F"/>
    <w:rsid w:val="0009530F"/>
    <w:rsid w:val="00095407"/>
    <w:rsid w:val="000954FB"/>
    <w:rsid w:val="00095575"/>
    <w:rsid w:val="0009557D"/>
    <w:rsid w:val="0009595C"/>
    <w:rsid w:val="00096350"/>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D91"/>
    <w:rsid w:val="000A3E62"/>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6EA"/>
    <w:rsid w:val="000B081E"/>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061"/>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B"/>
    <w:rsid w:val="000E49DC"/>
    <w:rsid w:val="000E4B42"/>
    <w:rsid w:val="000E5750"/>
    <w:rsid w:val="000E7568"/>
    <w:rsid w:val="000E7757"/>
    <w:rsid w:val="000E7FA9"/>
    <w:rsid w:val="000F06D6"/>
    <w:rsid w:val="000F0EB1"/>
    <w:rsid w:val="000F1010"/>
    <w:rsid w:val="000F1106"/>
    <w:rsid w:val="000F186D"/>
    <w:rsid w:val="000F19FE"/>
    <w:rsid w:val="000F2053"/>
    <w:rsid w:val="000F2947"/>
    <w:rsid w:val="000F3BE9"/>
    <w:rsid w:val="000F3F6C"/>
    <w:rsid w:val="000F4E73"/>
    <w:rsid w:val="000F5184"/>
    <w:rsid w:val="000F63FD"/>
    <w:rsid w:val="000F6DF3"/>
    <w:rsid w:val="000F75D8"/>
    <w:rsid w:val="000F7D10"/>
    <w:rsid w:val="001002DA"/>
    <w:rsid w:val="001005FF"/>
    <w:rsid w:val="00100D9C"/>
    <w:rsid w:val="001012B0"/>
    <w:rsid w:val="001017DD"/>
    <w:rsid w:val="00102304"/>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08B"/>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6B"/>
    <w:rsid w:val="00130D0E"/>
    <w:rsid w:val="001319AA"/>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5F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4AA0"/>
    <w:rsid w:val="00145F5A"/>
    <w:rsid w:val="00146387"/>
    <w:rsid w:val="001469D4"/>
    <w:rsid w:val="001501DB"/>
    <w:rsid w:val="001505A8"/>
    <w:rsid w:val="00150AB6"/>
    <w:rsid w:val="00150F90"/>
    <w:rsid w:val="00151178"/>
    <w:rsid w:val="00151189"/>
    <w:rsid w:val="00151B5D"/>
    <w:rsid w:val="00151E23"/>
    <w:rsid w:val="00152321"/>
    <w:rsid w:val="001523F3"/>
    <w:rsid w:val="001526E0"/>
    <w:rsid w:val="00153A1F"/>
    <w:rsid w:val="00153A3C"/>
    <w:rsid w:val="00154087"/>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905"/>
    <w:rsid w:val="00170E4E"/>
    <w:rsid w:val="00171238"/>
    <w:rsid w:val="0017131F"/>
    <w:rsid w:val="001716B3"/>
    <w:rsid w:val="00171D65"/>
    <w:rsid w:val="00172114"/>
    <w:rsid w:val="001724AD"/>
    <w:rsid w:val="00172FC1"/>
    <w:rsid w:val="00173A8E"/>
    <w:rsid w:val="001744BB"/>
    <w:rsid w:val="001744DF"/>
    <w:rsid w:val="0017453A"/>
    <w:rsid w:val="001745E4"/>
    <w:rsid w:val="00174BAC"/>
    <w:rsid w:val="00174E65"/>
    <w:rsid w:val="001752FA"/>
    <w:rsid w:val="00175358"/>
    <w:rsid w:val="00175426"/>
    <w:rsid w:val="00177795"/>
    <w:rsid w:val="001801A7"/>
    <w:rsid w:val="00180787"/>
    <w:rsid w:val="00180B4A"/>
    <w:rsid w:val="0018143F"/>
    <w:rsid w:val="001815BA"/>
    <w:rsid w:val="001815DD"/>
    <w:rsid w:val="00181A6B"/>
    <w:rsid w:val="00182925"/>
    <w:rsid w:val="001836C2"/>
    <w:rsid w:val="001836F6"/>
    <w:rsid w:val="00183ED8"/>
    <w:rsid w:val="00184052"/>
    <w:rsid w:val="00184A9B"/>
    <w:rsid w:val="00184F3A"/>
    <w:rsid w:val="00185D66"/>
    <w:rsid w:val="00186D59"/>
    <w:rsid w:val="001871DD"/>
    <w:rsid w:val="00187930"/>
    <w:rsid w:val="00190AC1"/>
    <w:rsid w:val="001927DF"/>
    <w:rsid w:val="00192E43"/>
    <w:rsid w:val="001932FC"/>
    <w:rsid w:val="0019341A"/>
    <w:rsid w:val="00193704"/>
    <w:rsid w:val="0019487F"/>
    <w:rsid w:val="00194B49"/>
    <w:rsid w:val="00194F24"/>
    <w:rsid w:val="00195196"/>
    <w:rsid w:val="001958BF"/>
    <w:rsid w:val="0019604B"/>
    <w:rsid w:val="00196A3C"/>
    <w:rsid w:val="0019757B"/>
    <w:rsid w:val="00197A1A"/>
    <w:rsid w:val="00197DF9"/>
    <w:rsid w:val="001A0F35"/>
    <w:rsid w:val="001A10BD"/>
    <w:rsid w:val="001A1549"/>
    <w:rsid w:val="001A1987"/>
    <w:rsid w:val="001A2564"/>
    <w:rsid w:val="001A2707"/>
    <w:rsid w:val="001A279E"/>
    <w:rsid w:val="001A3231"/>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1873"/>
    <w:rsid w:val="001B25E5"/>
    <w:rsid w:val="001B274D"/>
    <w:rsid w:val="001B408F"/>
    <w:rsid w:val="001B4453"/>
    <w:rsid w:val="001B49EC"/>
    <w:rsid w:val="001B52BA"/>
    <w:rsid w:val="001B5530"/>
    <w:rsid w:val="001B59DA"/>
    <w:rsid w:val="001B5A5D"/>
    <w:rsid w:val="001B612E"/>
    <w:rsid w:val="001B6550"/>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0899"/>
    <w:rsid w:val="001D1648"/>
    <w:rsid w:val="001D1DCC"/>
    <w:rsid w:val="001D1F94"/>
    <w:rsid w:val="001D29AC"/>
    <w:rsid w:val="001D2EEA"/>
    <w:rsid w:val="001D2FD9"/>
    <w:rsid w:val="001D302B"/>
    <w:rsid w:val="001D3177"/>
    <w:rsid w:val="001D3954"/>
    <w:rsid w:val="001D42FB"/>
    <w:rsid w:val="001D479D"/>
    <w:rsid w:val="001D4917"/>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88C"/>
    <w:rsid w:val="001E7AED"/>
    <w:rsid w:val="001F087C"/>
    <w:rsid w:val="001F0B22"/>
    <w:rsid w:val="001F1025"/>
    <w:rsid w:val="001F19C8"/>
    <w:rsid w:val="001F2689"/>
    <w:rsid w:val="001F28A7"/>
    <w:rsid w:val="001F3467"/>
    <w:rsid w:val="001F355A"/>
    <w:rsid w:val="001F3916"/>
    <w:rsid w:val="001F3BB7"/>
    <w:rsid w:val="001F3D7C"/>
    <w:rsid w:val="001F46B9"/>
    <w:rsid w:val="001F528D"/>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2847"/>
    <w:rsid w:val="002032A8"/>
    <w:rsid w:val="002038CF"/>
    <w:rsid w:val="00203F96"/>
    <w:rsid w:val="002044C2"/>
    <w:rsid w:val="00204A58"/>
    <w:rsid w:val="00204DBB"/>
    <w:rsid w:val="002057C9"/>
    <w:rsid w:val="00205826"/>
    <w:rsid w:val="00205B1B"/>
    <w:rsid w:val="00205F33"/>
    <w:rsid w:val="0020698E"/>
    <w:rsid w:val="002069B2"/>
    <w:rsid w:val="00207780"/>
    <w:rsid w:val="00207D8C"/>
    <w:rsid w:val="00207E1A"/>
    <w:rsid w:val="00207FA3"/>
    <w:rsid w:val="002108DF"/>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0B20"/>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262"/>
    <w:rsid w:val="00231886"/>
    <w:rsid w:val="002319E4"/>
    <w:rsid w:val="0023274F"/>
    <w:rsid w:val="00232C7C"/>
    <w:rsid w:val="00233C3D"/>
    <w:rsid w:val="00233C9B"/>
    <w:rsid w:val="002347AD"/>
    <w:rsid w:val="00234D00"/>
    <w:rsid w:val="002352DA"/>
    <w:rsid w:val="00235632"/>
    <w:rsid w:val="00235872"/>
    <w:rsid w:val="00235A8B"/>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6EE2"/>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9F6"/>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1B5"/>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1B2"/>
    <w:rsid w:val="002827AD"/>
    <w:rsid w:val="0028280A"/>
    <w:rsid w:val="00282A55"/>
    <w:rsid w:val="00282B9A"/>
    <w:rsid w:val="00283426"/>
    <w:rsid w:val="00283894"/>
    <w:rsid w:val="00283FA1"/>
    <w:rsid w:val="002849E5"/>
    <w:rsid w:val="00284D9D"/>
    <w:rsid w:val="00285265"/>
    <w:rsid w:val="002854D5"/>
    <w:rsid w:val="00286401"/>
    <w:rsid w:val="00286ACD"/>
    <w:rsid w:val="00286D5A"/>
    <w:rsid w:val="00287838"/>
    <w:rsid w:val="00290332"/>
    <w:rsid w:val="002905B4"/>
    <w:rsid w:val="002907B5"/>
    <w:rsid w:val="00290B08"/>
    <w:rsid w:val="00291663"/>
    <w:rsid w:val="00291846"/>
    <w:rsid w:val="00291A99"/>
    <w:rsid w:val="00291B4C"/>
    <w:rsid w:val="00291D26"/>
    <w:rsid w:val="002922E6"/>
    <w:rsid w:val="002924E1"/>
    <w:rsid w:val="00292745"/>
    <w:rsid w:val="00292E06"/>
    <w:rsid w:val="00292EB7"/>
    <w:rsid w:val="00292F8B"/>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476"/>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C6C"/>
    <w:rsid w:val="002B1E4E"/>
    <w:rsid w:val="002B21AF"/>
    <w:rsid w:val="002B2396"/>
    <w:rsid w:val="002B24D6"/>
    <w:rsid w:val="002B2976"/>
    <w:rsid w:val="002B29F4"/>
    <w:rsid w:val="002B2FBC"/>
    <w:rsid w:val="002B33EC"/>
    <w:rsid w:val="002B3CB5"/>
    <w:rsid w:val="002B4256"/>
    <w:rsid w:val="002B46F2"/>
    <w:rsid w:val="002B4B2E"/>
    <w:rsid w:val="002B4B48"/>
    <w:rsid w:val="002B4D70"/>
    <w:rsid w:val="002B53F6"/>
    <w:rsid w:val="002B56F8"/>
    <w:rsid w:val="002B6CA5"/>
    <w:rsid w:val="002B73E3"/>
    <w:rsid w:val="002B7E95"/>
    <w:rsid w:val="002C02EA"/>
    <w:rsid w:val="002C056C"/>
    <w:rsid w:val="002C087A"/>
    <w:rsid w:val="002C0960"/>
    <w:rsid w:val="002C15EB"/>
    <w:rsid w:val="002C1AAA"/>
    <w:rsid w:val="002C2156"/>
    <w:rsid w:val="002C2B77"/>
    <w:rsid w:val="002C358A"/>
    <w:rsid w:val="002C3947"/>
    <w:rsid w:val="002C3A69"/>
    <w:rsid w:val="002C3C7A"/>
    <w:rsid w:val="002C3C89"/>
    <w:rsid w:val="002C3D9E"/>
    <w:rsid w:val="002C41E6"/>
    <w:rsid w:val="002C476C"/>
    <w:rsid w:val="002C50A5"/>
    <w:rsid w:val="002C59CB"/>
    <w:rsid w:val="002C6B2E"/>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4C0"/>
    <w:rsid w:val="002E6612"/>
    <w:rsid w:val="002E6EA1"/>
    <w:rsid w:val="002E7691"/>
    <w:rsid w:val="002E791C"/>
    <w:rsid w:val="002E7CAE"/>
    <w:rsid w:val="002F2771"/>
    <w:rsid w:val="002F37A9"/>
    <w:rsid w:val="002F37C5"/>
    <w:rsid w:val="002F455D"/>
    <w:rsid w:val="002F4597"/>
    <w:rsid w:val="002F459D"/>
    <w:rsid w:val="002F4940"/>
    <w:rsid w:val="002F4EEB"/>
    <w:rsid w:val="002F4F23"/>
    <w:rsid w:val="002F539B"/>
    <w:rsid w:val="002F6AD8"/>
    <w:rsid w:val="002F6C3F"/>
    <w:rsid w:val="002F7102"/>
    <w:rsid w:val="002F7A06"/>
    <w:rsid w:val="00300043"/>
    <w:rsid w:val="0030029C"/>
    <w:rsid w:val="00300A16"/>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5585"/>
    <w:rsid w:val="00326396"/>
    <w:rsid w:val="00326732"/>
    <w:rsid w:val="00326A64"/>
    <w:rsid w:val="003278AB"/>
    <w:rsid w:val="00327E7F"/>
    <w:rsid w:val="00330006"/>
    <w:rsid w:val="00330033"/>
    <w:rsid w:val="00330734"/>
    <w:rsid w:val="00330E73"/>
    <w:rsid w:val="00331751"/>
    <w:rsid w:val="00331DE4"/>
    <w:rsid w:val="00331EEB"/>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974"/>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67CCC"/>
    <w:rsid w:val="00370A3A"/>
    <w:rsid w:val="00370E47"/>
    <w:rsid w:val="00372570"/>
    <w:rsid w:val="0037322F"/>
    <w:rsid w:val="0037323B"/>
    <w:rsid w:val="00374042"/>
    <w:rsid w:val="003742AC"/>
    <w:rsid w:val="0037493F"/>
    <w:rsid w:val="00376A1A"/>
    <w:rsid w:val="00376B9D"/>
    <w:rsid w:val="00377CE1"/>
    <w:rsid w:val="0038051F"/>
    <w:rsid w:val="003807F1"/>
    <w:rsid w:val="00381377"/>
    <w:rsid w:val="003815BB"/>
    <w:rsid w:val="0038168D"/>
    <w:rsid w:val="00382541"/>
    <w:rsid w:val="00383C13"/>
    <w:rsid w:val="00384372"/>
    <w:rsid w:val="00384F45"/>
    <w:rsid w:val="0038531D"/>
    <w:rsid w:val="00385BF0"/>
    <w:rsid w:val="00385DBE"/>
    <w:rsid w:val="00386263"/>
    <w:rsid w:val="0038648C"/>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521"/>
    <w:rsid w:val="00397536"/>
    <w:rsid w:val="00397649"/>
    <w:rsid w:val="00397D57"/>
    <w:rsid w:val="003A0892"/>
    <w:rsid w:val="003A0E60"/>
    <w:rsid w:val="003A0F25"/>
    <w:rsid w:val="003A0F64"/>
    <w:rsid w:val="003A14C1"/>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84"/>
    <w:rsid w:val="003B159C"/>
    <w:rsid w:val="003B1EB1"/>
    <w:rsid w:val="003B26A4"/>
    <w:rsid w:val="003B2A14"/>
    <w:rsid w:val="003B33E5"/>
    <w:rsid w:val="003B369F"/>
    <w:rsid w:val="003B36A3"/>
    <w:rsid w:val="003B3C0F"/>
    <w:rsid w:val="003B3EE9"/>
    <w:rsid w:val="003B4985"/>
    <w:rsid w:val="003B4CDB"/>
    <w:rsid w:val="003B573B"/>
    <w:rsid w:val="003B5A27"/>
    <w:rsid w:val="003B5BE1"/>
    <w:rsid w:val="003B5C09"/>
    <w:rsid w:val="003B5F50"/>
    <w:rsid w:val="003B6B18"/>
    <w:rsid w:val="003B70E0"/>
    <w:rsid w:val="003B7700"/>
    <w:rsid w:val="003B785E"/>
    <w:rsid w:val="003B7FE5"/>
    <w:rsid w:val="003C0ADB"/>
    <w:rsid w:val="003C11C8"/>
    <w:rsid w:val="003C1905"/>
    <w:rsid w:val="003C221A"/>
    <w:rsid w:val="003C2516"/>
    <w:rsid w:val="003C2702"/>
    <w:rsid w:val="003C2D10"/>
    <w:rsid w:val="003C3F5D"/>
    <w:rsid w:val="003C4112"/>
    <w:rsid w:val="003C471D"/>
    <w:rsid w:val="003C4860"/>
    <w:rsid w:val="003C4D0A"/>
    <w:rsid w:val="003C4F5D"/>
    <w:rsid w:val="003C54C1"/>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E4D"/>
    <w:rsid w:val="003D40F8"/>
    <w:rsid w:val="003D47C1"/>
    <w:rsid w:val="003D4804"/>
    <w:rsid w:val="003D4ECB"/>
    <w:rsid w:val="003D5B1F"/>
    <w:rsid w:val="003D6194"/>
    <w:rsid w:val="003D761D"/>
    <w:rsid w:val="003D7625"/>
    <w:rsid w:val="003D7A25"/>
    <w:rsid w:val="003D7DE0"/>
    <w:rsid w:val="003E04AC"/>
    <w:rsid w:val="003E05BD"/>
    <w:rsid w:val="003E072B"/>
    <w:rsid w:val="003E0BD6"/>
    <w:rsid w:val="003E0D27"/>
    <w:rsid w:val="003E0F30"/>
    <w:rsid w:val="003E1382"/>
    <w:rsid w:val="003E1481"/>
    <w:rsid w:val="003E149B"/>
    <w:rsid w:val="003E15FA"/>
    <w:rsid w:val="003E181F"/>
    <w:rsid w:val="003E1D4C"/>
    <w:rsid w:val="003E2653"/>
    <w:rsid w:val="003E33B8"/>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1BA7"/>
    <w:rsid w:val="00402735"/>
    <w:rsid w:val="0040288A"/>
    <w:rsid w:val="00402E2B"/>
    <w:rsid w:val="004030A7"/>
    <w:rsid w:val="00403926"/>
    <w:rsid w:val="00403DBB"/>
    <w:rsid w:val="004045F0"/>
    <w:rsid w:val="00404B4B"/>
    <w:rsid w:val="00404C52"/>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52E"/>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75"/>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3AA"/>
    <w:rsid w:val="004517AA"/>
    <w:rsid w:val="00451C61"/>
    <w:rsid w:val="00452CAC"/>
    <w:rsid w:val="00453155"/>
    <w:rsid w:val="004535B1"/>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687"/>
    <w:rsid w:val="0046694A"/>
    <w:rsid w:val="004669E2"/>
    <w:rsid w:val="00466EBC"/>
    <w:rsid w:val="00467392"/>
    <w:rsid w:val="00467930"/>
    <w:rsid w:val="00467933"/>
    <w:rsid w:val="00467DF2"/>
    <w:rsid w:val="00470C31"/>
    <w:rsid w:val="00470C4F"/>
    <w:rsid w:val="004713B8"/>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115F"/>
    <w:rsid w:val="004821D5"/>
    <w:rsid w:val="004824B0"/>
    <w:rsid w:val="00482AAD"/>
    <w:rsid w:val="00483127"/>
    <w:rsid w:val="004843B1"/>
    <w:rsid w:val="00484649"/>
    <w:rsid w:val="00484CFB"/>
    <w:rsid w:val="004853CE"/>
    <w:rsid w:val="00485A5D"/>
    <w:rsid w:val="0048618E"/>
    <w:rsid w:val="00486446"/>
    <w:rsid w:val="004865E7"/>
    <w:rsid w:val="00486657"/>
    <w:rsid w:val="00487488"/>
    <w:rsid w:val="004874ED"/>
    <w:rsid w:val="004877E2"/>
    <w:rsid w:val="00487AE0"/>
    <w:rsid w:val="0049031D"/>
    <w:rsid w:val="00490604"/>
    <w:rsid w:val="004928E1"/>
    <w:rsid w:val="00492BC5"/>
    <w:rsid w:val="004933EA"/>
    <w:rsid w:val="00493DBE"/>
    <w:rsid w:val="00494199"/>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0716"/>
    <w:rsid w:val="004A16BC"/>
    <w:rsid w:val="004A170E"/>
    <w:rsid w:val="004A1C33"/>
    <w:rsid w:val="004A2164"/>
    <w:rsid w:val="004A23A2"/>
    <w:rsid w:val="004A2416"/>
    <w:rsid w:val="004A2B94"/>
    <w:rsid w:val="004A2EE4"/>
    <w:rsid w:val="004A3092"/>
    <w:rsid w:val="004A311F"/>
    <w:rsid w:val="004A3990"/>
    <w:rsid w:val="004A4CED"/>
    <w:rsid w:val="004A515A"/>
    <w:rsid w:val="004A52A2"/>
    <w:rsid w:val="004A54CD"/>
    <w:rsid w:val="004A5658"/>
    <w:rsid w:val="004A6952"/>
    <w:rsid w:val="004A6B9D"/>
    <w:rsid w:val="004A7159"/>
    <w:rsid w:val="004A7694"/>
    <w:rsid w:val="004A7AD8"/>
    <w:rsid w:val="004A7E6E"/>
    <w:rsid w:val="004B007D"/>
    <w:rsid w:val="004B014E"/>
    <w:rsid w:val="004B01DD"/>
    <w:rsid w:val="004B0618"/>
    <w:rsid w:val="004B0AB7"/>
    <w:rsid w:val="004B20F8"/>
    <w:rsid w:val="004B31AC"/>
    <w:rsid w:val="004B3EF9"/>
    <w:rsid w:val="004B3F31"/>
    <w:rsid w:val="004B409C"/>
    <w:rsid w:val="004B5BF2"/>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0E26"/>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24CC"/>
    <w:rsid w:val="004E25F2"/>
    <w:rsid w:val="004E2680"/>
    <w:rsid w:val="004E28F9"/>
    <w:rsid w:val="004E2F82"/>
    <w:rsid w:val="004E34E7"/>
    <w:rsid w:val="004E371A"/>
    <w:rsid w:val="004E3AC0"/>
    <w:rsid w:val="004E422B"/>
    <w:rsid w:val="004E462E"/>
    <w:rsid w:val="004E4678"/>
    <w:rsid w:val="004E4AC9"/>
    <w:rsid w:val="004E4F2C"/>
    <w:rsid w:val="004E56DC"/>
    <w:rsid w:val="004E5746"/>
    <w:rsid w:val="004E6C24"/>
    <w:rsid w:val="004E6D4B"/>
    <w:rsid w:val="004E734C"/>
    <w:rsid w:val="004E737A"/>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5C55"/>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3A2C"/>
    <w:rsid w:val="00504146"/>
    <w:rsid w:val="005049A5"/>
    <w:rsid w:val="00505413"/>
    <w:rsid w:val="00505423"/>
    <w:rsid w:val="0050628F"/>
    <w:rsid w:val="00506557"/>
    <w:rsid w:val="00506678"/>
    <w:rsid w:val="00506764"/>
    <w:rsid w:val="0050677A"/>
    <w:rsid w:val="005074E5"/>
    <w:rsid w:val="00507671"/>
    <w:rsid w:val="0051067E"/>
    <w:rsid w:val="00510873"/>
    <w:rsid w:val="005108D8"/>
    <w:rsid w:val="00511164"/>
    <w:rsid w:val="005115AE"/>
    <w:rsid w:val="005116F9"/>
    <w:rsid w:val="0051199C"/>
    <w:rsid w:val="00512081"/>
    <w:rsid w:val="005121FE"/>
    <w:rsid w:val="00512571"/>
    <w:rsid w:val="00512E79"/>
    <w:rsid w:val="00512FD4"/>
    <w:rsid w:val="00513242"/>
    <w:rsid w:val="005133FA"/>
    <w:rsid w:val="00513499"/>
    <w:rsid w:val="0051381B"/>
    <w:rsid w:val="00513A5F"/>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70A"/>
    <w:rsid w:val="00530B45"/>
    <w:rsid w:val="00531464"/>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16E"/>
    <w:rsid w:val="00537AA2"/>
    <w:rsid w:val="00537C62"/>
    <w:rsid w:val="00540091"/>
    <w:rsid w:val="0054018A"/>
    <w:rsid w:val="005402C0"/>
    <w:rsid w:val="00540AAE"/>
    <w:rsid w:val="00541020"/>
    <w:rsid w:val="005412F0"/>
    <w:rsid w:val="005418FC"/>
    <w:rsid w:val="00542206"/>
    <w:rsid w:val="0054238A"/>
    <w:rsid w:val="00542897"/>
    <w:rsid w:val="00542899"/>
    <w:rsid w:val="0054302C"/>
    <w:rsid w:val="005432AB"/>
    <w:rsid w:val="0054355D"/>
    <w:rsid w:val="00543AF9"/>
    <w:rsid w:val="00544589"/>
    <w:rsid w:val="00544824"/>
    <w:rsid w:val="005452F5"/>
    <w:rsid w:val="00545492"/>
    <w:rsid w:val="00545CBE"/>
    <w:rsid w:val="005465AF"/>
    <w:rsid w:val="00546970"/>
    <w:rsid w:val="00546D31"/>
    <w:rsid w:val="00546D5A"/>
    <w:rsid w:val="005474AE"/>
    <w:rsid w:val="00547A1B"/>
    <w:rsid w:val="00550001"/>
    <w:rsid w:val="005500B0"/>
    <w:rsid w:val="00550814"/>
    <w:rsid w:val="00551007"/>
    <w:rsid w:val="005517F4"/>
    <w:rsid w:val="005518BD"/>
    <w:rsid w:val="00551FE1"/>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714"/>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87E5F"/>
    <w:rsid w:val="005900FA"/>
    <w:rsid w:val="005901CF"/>
    <w:rsid w:val="00590855"/>
    <w:rsid w:val="00590FC4"/>
    <w:rsid w:val="00591ADF"/>
    <w:rsid w:val="00591C56"/>
    <w:rsid w:val="00591D01"/>
    <w:rsid w:val="00591F85"/>
    <w:rsid w:val="0059346F"/>
    <w:rsid w:val="005935A4"/>
    <w:rsid w:val="00593A37"/>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17CD"/>
    <w:rsid w:val="005B1A6F"/>
    <w:rsid w:val="005B2C89"/>
    <w:rsid w:val="005B2E45"/>
    <w:rsid w:val="005B3481"/>
    <w:rsid w:val="005B35D7"/>
    <w:rsid w:val="005B392A"/>
    <w:rsid w:val="005B3AA3"/>
    <w:rsid w:val="005B4C1E"/>
    <w:rsid w:val="005B5C93"/>
    <w:rsid w:val="005B6F83"/>
    <w:rsid w:val="005C1E43"/>
    <w:rsid w:val="005C2797"/>
    <w:rsid w:val="005C2D16"/>
    <w:rsid w:val="005C2ED9"/>
    <w:rsid w:val="005C31DE"/>
    <w:rsid w:val="005C33E1"/>
    <w:rsid w:val="005C342E"/>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3A47"/>
    <w:rsid w:val="005D439C"/>
    <w:rsid w:val="005D472A"/>
    <w:rsid w:val="005D4766"/>
    <w:rsid w:val="005D528E"/>
    <w:rsid w:val="005D542C"/>
    <w:rsid w:val="005D5D93"/>
    <w:rsid w:val="005D5DB5"/>
    <w:rsid w:val="005D610B"/>
    <w:rsid w:val="005D6209"/>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228"/>
    <w:rsid w:val="005F2A0F"/>
    <w:rsid w:val="005F2CB1"/>
    <w:rsid w:val="005F3025"/>
    <w:rsid w:val="005F306C"/>
    <w:rsid w:val="005F3666"/>
    <w:rsid w:val="005F3F5D"/>
    <w:rsid w:val="005F4627"/>
    <w:rsid w:val="005F4ED8"/>
    <w:rsid w:val="005F5246"/>
    <w:rsid w:val="005F5616"/>
    <w:rsid w:val="005F618C"/>
    <w:rsid w:val="005F6761"/>
    <w:rsid w:val="005F67C8"/>
    <w:rsid w:val="005F686F"/>
    <w:rsid w:val="005F6A5D"/>
    <w:rsid w:val="005F70BD"/>
    <w:rsid w:val="005F7943"/>
    <w:rsid w:val="0060080E"/>
    <w:rsid w:val="0060082B"/>
    <w:rsid w:val="00601161"/>
    <w:rsid w:val="0060179E"/>
    <w:rsid w:val="00601C13"/>
    <w:rsid w:val="0060283C"/>
    <w:rsid w:val="00604443"/>
    <w:rsid w:val="00604BA5"/>
    <w:rsid w:val="00604F14"/>
    <w:rsid w:val="00605391"/>
    <w:rsid w:val="0060539F"/>
    <w:rsid w:val="00605732"/>
    <w:rsid w:val="00605F62"/>
    <w:rsid w:val="00606360"/>
    <w:rsid w:val="006063CC"/>
    <w:rsid w:val="00606643"/>
    <w:rsid w:val="00606CB6"/>
    <w:rsid w:val="00607BB5"/>
    <w:rsid w:val="00610361"/>
    <w:rsid w:val="00610417"/>
    <w:rsid w:val="00610612"/>
    <w:rsid w:val="00610A0E"/>
    <w:rsid w:val="00611556"/>
    <w:rsid w:val="00611A89"/>
    <w:rsid w:val="00611B83"/>
    <w:rsid w:val="0061206D"/>
    <w:rsid w:val="00612756"/>
    <w:rsid w:val="00612775"/>
    <w:rsid w:val="00613257"/>
    <w:rsid w:val="00613299"/>
    <w:rsid w:val="00613723"/>
    <w:rsid w:val="006137D4"/>
    <w:rsid w:val="00613A70"/>
    <w:rsid w:val="0061569B"/>
    <w:rsid w:val="00615721"/>
    <w:rsid w:val="00616485"/>
    <w:rsid w:val="006169C2"/>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673"/>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1EC3"/>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323"/>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5F0A"/>
    <w:rsid w:val="00665F37"/>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31B8"/>
    <w:rsid w:val="00673D0F"/>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9C"/>
    <w:rsid w:val="00685E17"/>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1ED8"/>
    <w:rsid w:val="006A2039"/>
    <w:rsid w:val="006A27A1"/>
    <w:rsid w:val="006A282A"/>
    <w:rsid w:val="006A3A20"/>
    <w:rsid w:val="006A4602"/>
    <w:rsid w:val="006A46FB"/>
    <w:rsid w:val="006A5E28"/>
    <w:rsid w:val="006A5E37"/>
    <w:rsid w:val="006A63BF"/>
    <w:rsid w:val="006A697B"/>
    <w:rsid w:val="006A6B07"/>
    <w:rsid w:val="006A7AFF"/>
    <w:rsid w:val="006A7F52"/>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F08"/>
    <w:rsid w:val="006C2069"/>
    <w:rsid w:val="006C2A21"/>
    <w:rsid w:val="006C2B12"/>
    <w:rsid w:val="006C2C70"/>
    <w:rsid w:val="006C2FDC"/>
    <w:rsid w:val="006C3863"/>
    <w:rsid w:val="006C38B9"/>
    <w:rsid w:val="006C39AC"/>
    <w:rsid w:val="006C4A4B"/>
    <w:rsid w:val="006C4B08"/>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FF5"/>
    <w:rsid w:val="006D338F"/>
    <w:rsid w:val="006D3898"/>
    <w:rsid w:val="006D3AC2"/>
    <w:rsid w:val="006D3AC9"/>
    <w:rsid w:val="006D4105"/>
    <w:rsid w:val="006D459B"/>
    <w:rsid w:val="006D46E9"/>
    <w:rsid w:val="006D587C"/>
    <w:rsid w:val="006D59C7"/>
    <w:rsid w:val="006D59F3"/>
    <w:rsid w:val="006D5C05"/>
    <w:rsid w:val="006D5D20"/>
    <w:rsid w:val="006D630F"/>
    <w:rsid w:val="006D63B3"/>
    <w:rsid w:val="006D6F08"/>
    <w:rsid w:val="006D70A5"/>
    <w:rsid w:val="006D7606"/>
    <w:rsid w:val="006D7CCE"/>
    <w:rsid w:val="006E01C9"/>
    <w:rsid w:val="006E0270"/>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C98"/>
    <w:rsid w:val="006E5FA3"/>
    <w:rsid w:val="006E61CC"/>
    <w:rsid w:val="006E673D"/>
    <w:rsid w:val="006E6EC8"/>
    <w:rsid w:val="006E7898"/>
    <w:rsid w:val="006E7D3B"/>
    <w:rsid w:val="006E7F4F"/>
    <w:rsid w:val="006F01B6"/>
    <w:rsid w:val="006F0C31"/>
    <w:rsid w:val="006F1B70"/>
    <w:rsid w:val="006F1E38"/>
    <w:rsid w:val="006F206C"/>
    <w:rsid w:val="006F2117"/>
    <w:rsid w:val="006F2235"/>
    <w:rsid w:val="006F263E"/>
    <w:rsid w:val="006F2DD7"/>
    <w:rsid w:val="006F341D"/>
    <w:rsid w:val="006F3931"/>
    <w:rsid w:val="006F3CDE"/>
    <w:rsid w:val="006F3F0D"/>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A50"/>
    <w:rsid w:val="00701BC8"/>
    <w:rsid w:val="00701EAD"/>
    <w:rsid w:val="00701FE4"/>
    <w:rsid w:val="00702B6B"/>
    <w:rsid w:val="0070327E"/>
    <w:rsid w:val="007032A8"/>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C39"/>
    <w:rsid w:val="00711FF0"/>
    <w:rsid w:val="0071214C"/>
    <w:rsid w:val="00712287"/>
    <w:rsid w:val="00712772"/>
    <w:rsid w:val="00712775"/>
    <w:rsid w:val="00712882"/>
    <w:rsid w:val="0071291B"/>
    <w:rsid w:val="00712C65"/>
    <w:rsid w:val="00713308"/>
    <w:rsid w:val="00713B4C"/>
    <w:rsid w:val="007142F8"/>
    <w:rsid w:val="007145B7"/>
    <w:rsid w:val="007148D3"/>
    <w:rsid w:val="00715B9A"/>
    <w:rsid w:val="00715C23"/>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4A9E"/>
    <w:rsid w:val="00724D2D"/>
    <w:rsid w:val="007255D2"/>
    <w:rsid w:val="00725CDF"/>
    <w:rsid w:val="00726422"/>
    <w:rsid w:val="00726EA6"/>
    <w:rsid w:val="00727208"/>
    <w:rsid w:val="0072766F"/>
    <w:rsid w:val="00727680"/>
    <w:rsid w:val="00727BE1"/>
    <w:rsid w:val="00727EC3"/>
    <w:rsid w:val="007301DD"/>
    <w:rsid w:val="00730F6A"/>
    <w:rsid w:val="00731723"/>
    <w:rsid w:val="00731E32"/>
    <w:rsid w:val="00733BDE"/>
    <w:rsid w:val="00733ED6"/>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878"/>
    <w:rsid w:val="00746B70"/>
    <w:rsid w:val="007474EC"/>
    <w:rsid w:val="0074791B"/>
    <w:rsid w:val="00747BA4"/>
    <w:rsid w:val="00747D8B"/>
    <w:rsid w:val="00750FA1"/>
    <w:rsid w:val="00751228"/>
    <w:rsid w:val="007515ED"/>
    <w:rsid w:val="0075190A"/>
    <w:rsid w:val="00752885"/>
    <w:rsid w:val="007529C3"/>
    <w:rsid w:val="00753850"/>
    <w:rsid w:val="00754966"/>
    <w:rsid w:val="00754C5E"/>
    <w:rsid w:val="007550D0"/>
    <w:rsid w:val="007552B3"/>
    <w:rsid w:val="00755349"/>
    <w:rsid w:val="007556C9"/>
    <w:rsid w:val="007560FD"/>
    <w:rsid w:val="0075619E"/>
    <w:rsid w:val="0075634C"/>
    <w:rsid w:val="007569A1"/>
    <w:rsid w:val="007571E1"/>
    <w:rsid w:val="0075720C"/>
    <w:rsid w:val="00757633"/>
    <w:rsid w:val="00757746"/>
    <w:rsid w:val="0076023F"/>
    <w:rsid w:val="007604B2"/>
    <w:rsid w:val="007609FA"/>
    <w:rsid w:val="007616B3"/>
    <w:rsid w:val="00761711"/>
    <w:rsid w:val="00761953"/>
    <w:rsid w:val="00761E43"/>
    <w:rsid w:val="007630EA"/>
    <w:rsid w:val="00763A6D"/>
    <w:rsid w:val="00764FBD"/>
    <w:rsid w:val="00765281"/>
    <w:rsid w:val="00765381"/>
    <w:rsid w:val="007658A5"/>
    <w:rsid w:val="00765AEE"/>
    <w:rsid w:val="00765B0D"/>
    <w:rsid w:val="00765BBF"/>
    <w:rsid w:val="007662AD"/>
    <w:rsid w:val="00766765"/>
    <w:rsid w:val="00766BAD"/>
    <w:rsid w:val="00766E35"/>
    <w:rsid w:val="00767266"/>
    <w:rsid w:val="0077013A"/>
    <w:rsid w:val="00770154"/>
    <w:rsid w:val="00770562"/>
    <w:rsid w:val="00772534"/>
    <w:rsid w:val="00772584"/>
    <w:rsid w:val="00772E01"/>
    <w:rsid w:val="007730BD"/>
    <w:rsid w:val="00773531"/>
    <w:rsid w:val="00773807"/>
    <w:rsid w:val="00773879"/>
    <w:rsid w:val="0077392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7A2"/>
    <w:rsid w:val="00782881"/>
    <w:rsid w:val="00782B37"/>
    <w:rsid w:val="00782D5B"/>
    <w:rsid w:val="00782FB4"/>
    <w:rsid w:val="00782FC9"/>
    <w:rsid w:val="00783032"/>
    <w:rsid w:val="0078304C"/>
    <w:rsid w:val="00783102"/>
    <w:rsid w:val="0078315C"/>
    <w:rsid w:val="00783673"/>
    <w:rsid w:val="00783C1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6A2"/>
    <w:rsid w:val="00796B7C"/>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5B5D"/>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47B"/>
    <w:rsid w:val="007B4E43"/>
    <w:rsid w:val="007B4E76"/>
    <w:rsid w:val="007B4EB4"/>
    <w:rsid w:val="007B50AE"/>
    <w:rsid w:val="007B51DF"/>
    <w:rsid w:val="007B55AC"/>
    <w:rsid w:val="007B582B"/>
    <w:rsid w:val="007B6FFF"/>
    <w:rsid w:val="007C05DD"/>
    <w:rsid w:val="007C0ACB"/>
    <w:rsid w:val="007C0E11"/>
    <w:rsid w:val="007C13ED"/>
    <w:rsid w:val="007C1EE8"/>
    <w:rsid w:val="007C20F6"/>
    <w:rsid w:val="007C2E19"/>
    <w:rsid w:val="007C3D18"/>
    <w:rsid w:val="007C3E73"/>
    <w:rsid w:val="007C4DA2"/>
    <w:rsid w:val="007C5251"/>
    <w:rsid w:val="007C5F27"/>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3510"/>
    <w:rsid w:val="007D4892"/>
    <w:rsid w:val="007D4E4E"/>
    <w:rsid w:val="007D5309"/>
    <w:rsid w:val="007D58B4"/>
    <w:rsid w:val="007D5901"/>
    <w:rsid w:val="007D59FE"/>
    <w:rsid w:val="007D62AF"/>
    <w:rsid w:val="007D632D"/>
    <w:rsid w:val="007D6E5F"/>
    <w:rsid w:val="007D7526"/>
    <w:rsid w:val="007D763B"/>
    <w:rsid w:val="007E0364"/>
    <w:rsid w:val="007E0408"/>
    <w:rsid w:val="007E0580"/>
    <w:rsid w:val="007E0B55"/>
    <w:rsid w:val="007E150A"/>
    <w:rsid w:val="007E15D4"/>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353"/>
    <w:rsid w:val="007E7521"/>
    <w:rsid w:val="007F03D1"/>
    <w:rsid w:val="007F05D7"/>
    <w:rsid w:val="007F0B67"/>
    <w:rsid w:val="007F0E04"/>
    <w:rsid w:val="007F1388"/>
    <w:rsid w:val="007F1713"/>
    <w:rsid w:val="007F1D05"/>
    <w:rsid w:val="007F3056"/>
    <w:rsid w:val="007F30B7"/>
    <w:rsid w:val="007F31D4"/>
    <w:rsid w:val="007F3AD7"/>
    <w:rsid w:val="007F3B7A"/>
    <w:rsid w:val="007F49C8"/>
    <w:rsid w:val="007F5D6F"/>
    <w:rsid w:val="007F6B18"/>
    <w:rsid w:val="007F6E83"/>
    <w:rsid w:val="007F7E3E"/>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01"/>
    <w:rsid w:val="00811F3E"/>
    <w:rsid w:val="00811FCB"/>
    <w:rsid w:val="00812E15"/>
    <w:rsid w:val="00812FA4"/>
    <w:rsid w:val="008130E1"/>
    <w:rsid w:val="008130F9"/>
    <w:rsid w:val="008132E5"/>
    <w:rsid w:val="00813436"/>
    <w:rsid w:val="00813B58"/>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1D0"/>
    <w:rsid w:val="00825B95"/>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193"/>
    <w:rsid w:val="00834B41"/>
    <w:rsid w:val="00834E03"/>
    <w:rsid w:val="0083511D"/>
    <w:rsid w:val="008359E6"/>
    <w:rsid w:val="008362FC"/>
    <w:rsid w:val="00836307"/>
    <w:rsid w:val="0083733B"/>
    <w:rsid w:val="008376AC"/>
    <w:rsid w:val="00837D05"/>
    <w:rsid w:val="00837EDA"/>
    <w:rsid w:val="00837F6B"/>
    <w:rsid w:val="0084044A"/>
    <w:rsid w:val="00840742"/>
    <w:rsid w:val="008407DD"/>
    <w:rsid w:val="008408F9"/>
    <w:rsid w:val="00841D38"/>
    <w:rsid w:val="00842225"/>
    <w:rsid w:val="0084436A"/>
    <w:rsid w:val="008443D3"/>
    <w:rsid w:val="008444E8"/>
    <w:rsid w:val="00844E80"/>
    <w:rsid w:val="00845A39"/>
    <w:rsid w:val="00845B06"/>
    <w:rsid w:val="00845BA0"/>
    <w:rsid w:val="00846FE7"/>
    <w:rsid w:val="00847424"/>
    <w:rsid w:val="00847574"/>
    <w:rsid w:val="0084761B"/>
    <w:rsid w:val="008477CD"/>
    <w:rsid w:val="008479B5"/>
    <w:rsid w:val="00847E30"/>
    <w:rsid w:val="008504A9"/>
    <w:rsid w:val="00850CEC"/>
    <w:rsid w:val="008513DD"/>
    <w:rsid w:val="00852C9F"/>
    <w:rsid w:val="00854A60"/>
    <w:rsid w:val="00855B06"/>
    <w:rsid w:val="0085626F"/>
    <w:rsid w:val="00856911"/>
    <w:rsid w:val="00856917"/>
    <w:rsid w:val="00856B1D"/>
    <w:rsid w:val="00856BA4"/>
    <w:rsid w:val="00857C3A"/>
    <w:rsid w:val="00857E8D"/>
    <w:rsid w:val="00857F60"/>
    <w:rsid w:val="00861558"/>
    <w:rsid w:val="008617FC"/>
    <w:rsid w:val="00862397"/>
    <w:rsid w:val="0086251D"/>
    <w:rsid w:val="0086325B"/>
    <w:rsid w:val="00863435"/>
    <w:rsid w:val="008635D0"/>
    <w:rsid w:val="00863F02"/>
    <w:rsid w:val="00865BA7"/>
    <w:rsid w:val="0086614A"/>
    <w:rsid w:val="00866A86"/>
    <w:rsid w:val="008675BB"/>
    <w:rsid w:val="008677FD"/>
    <w:rsid w:val="00867F7D"/>
    <w:rsid w:val="00867F91"/>
    <w:rsid w:val="00870579"/>
    <w:rsid w:val="008706D4"/>
    <w:rsid w:val="00870997"/>
    <w:rsid w:val="00870F8A"/>
    <w:rsid w:val="0087129E"/>
    <w:rsid w:val="0087143B"/>
    <w:rsid w:val="00871527"/>
    <w:rsid w:val="0087187B"/>
    <w:rsid w:val="0087192A"/>
    <w:rsid w:val="008719A4"/>
    <w:rsid w:val="00871CA7"/>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1E41"/>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C20"/>
    <w:rsid w:val="008A21F2"/>
    <w:rsid w:val="008A21FF"/>
    <w:rsid w:val="008A2857"/>
    <w:rsid w:val="008A2CE2"/>
    <w:rsid w:val="008A2D1A"/>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6F26"/>
    <w:rsid w:val="008B70F0"/>
    <w:rsid w:val="008B7155"/>
    <w:rsid w:val="008B7B5C"/>
    <w:rsid w:val="008B7D6F"/>
    <w:rsid w:val="008C019F"/>
    <w:rsid w:val="008C0613"/>
    <w:rsid w:val="008C0C99"/>
    <w:rsid w:val="008C0E55"/>
    <w:rsid w:val="008C1334"/>
    <w:rsid w:val="008C1588"/>
    <w:rsid w:val="008C16F3"/>
    <w:rsid w:val="008C18D4"/>
    <w:rsid w:val="008C2017"/>
    <w:rsid w:val="008C256E"/>
    <w:rsid w:val="008C2AA7"/>
    <w:rsid w:val="008C3191"/>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4E1C"/>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1F52"/>
    <w:rsid w:val="008E2FF6"/>
    <w:rsid w:val="008E32C7"/>
    <w:rsid w:val="008E42B0"/>
    <w:rsid w:val="008E482B"/>
    <w:rsid w:val="008E4CA5"/>
    <w:rsid w:val="008E5FD1"/>
    <w:rsid w:val="008E6605"/>
    <w:rsid w:val="008E6AE7"/>
    <w:rsid w:val="008E6F77"/>
    <w:rsid w:val="008E7FD7"/>
    <w:rsid w:val="008F018B"/>
    <w:rsid w:val="008F0292"/>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3D"/>
    <w:rsid w:val="00900AAC"/>
    <w:rsid w:val="00900F22"/>
    <w:rsid w:val="009013D1"/>
    <w:rsid w:val="00901F29"/>
    <w:rsid w:val="009020AD"/>
    <w:rsid w:val="009021F6"/>
    <w:rsid w:val="00902350"/>
    <w:rsid w:val="00902A9A"/>
    <w:rsid w:val="0090336B"/>
    <w:rsid w:val="00903A3A"/>
    <w:rsid w:val="0090427B"/>
    <w:rsid w:val="00904510"/>
    <w:rsid w:val="009049FE"/>
    <w:rsid w:val="009053AA"/>
    <w:rsid w:val="00905DB5"/>
    <w:rsid w:val="00906939"/>
    <w:rsid w:val="009069F6"/>
    <w:rsid w:val="009075DE"/>
    <w:rsid w:val="0091019E"/>
    <w:rsid w:val="009101AD"/>
    <w:rsid w:val="00910B7D"/>
    <w:rsid w:val="00911503"/>
    <w:rsid w:val="00911DFB"/>
    <w:rsid w:val="00912FDA"/>
    <w:rsid w:val="009139D9"/>
    <w:rsid w:val="00914178"/>
    <w:rsid w:val="00914AD8"/>
    <w:rsid w:val="009154AA"/>
    <w:rsid w:val="00915975"/>
    <w:rsid w:val="00916079"/>
    <w:rsid w:val="00916569"/>
    <w:rsid w:val="0091692E"/>
    <w:rsid w:val="00917948"/>
    <w:rsid w:val="00917CE9"/>
    <w:rsid w:val="00920A5E"/>
    <w:rsid w:val="00920BF2"/>
    <w:rsid w:val="00920E7D"/>
    <w:rsid w:val="00920FEB"/>
    <w:rsid w:val="009213F7"/>
    <w:rsid w:val="009215F7"/>
    <w:rsid w:val="0092160C"/>
    <w:rsid w:val="00921C62"/>
    <w:rsid w:val="00922010"/>
    <w:rsid w:val="0092236B"/>
    <w:rsid w:val="00922796"/>
    <w:rsid w:val="00922B0A"/>
    <w:rsid w:val="00922B4B"/>
    <w:rsid w:val="00922B9C"/>
    <w:rsid w:val="00922E1B"/>
    <w:rsid w:val="009245BB"/>
    <w:rsid w:val="00925110"/>
    <w:rsid w:val="0092742A"/>
    <w:rsid w:val="009279D3"/>
    <w:rsid w:val="00927B3F"/>
    <w:rsid w:val="00930CCF"/>
    <w:rsid w:val="00930E68"/>
    <w:rsid w:val="00931148"/>
    <w:rsid w:val="00931AFB"/>
    <w:rsid w:val="00931B7A"/>
    <w:rsid w:val="00931BD9"/>
    <w:rsid w:val="00932D0C"/>
    <w:rsid w:val="009335EE"/>
    <w:rsid w:val="009336BF"/>
    <w:rsid w:val="00933CC1"/>
    <w:rsid w:val="0093608D"/>
    <w:rsid w:val="00936731"/>
    <w:rsid w:val="009368F3"/>
    <w:rsid w:val="00936EA7"/>
    <w:rsid w:val="00937B74"/>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47DC7"/>
    <w:rsid w:val="00950BC2"/>
    <w:rsid w:val="00950DE7"/>
    <w:rsid w:val="00951151"/>
    <w:rsid w:val="0095209A"/>
    <w:rsid w:val="0095226F"/>
    <w:rsid w:val="00952F71"/>
    <w:rsid w:val="009533E3"/>
    <w:rsid w:val="00953454"/>
    <w:rsid w:val="00953920"/>
    <w:rsid w:val="00953D47"/>
    <w:rsid w:val="0095403A"/>
    <w:rsid w:val="00954A30"/>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13F"/>
    <w:rsid w:val="0096628C"/>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34E"/>
    <w:rsid w:val="0099487F"/>
    <w:rsid w:val="00994DCA"/>
    <w:rsid w:val="00995DBD"/>
    <w:rsid w:val="009960EC"/>
    <w:rsid w:val="00996B44"/>
    <w:rsid w:val="00996D62"/>
    <w:rsid w:val="00996ED7"/>
    <w:rsid w:val="009970DD"/>
    <w:rsid w:val="009977B1"/>
    <w:rsid w:val="00997ADB"/>
    <w:rsid w:val="00997BF9"/>
    <w:rsid w:val="009A0442"/>
    <w:rsid w:val="009A0714"/>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2F9B"/>
    <w:rsid w:val="009B3AC2"/>
    <w:rsid w:val="009B43DF"/>
    <w:rsid w:val="009B4DF4"/>
    <w:rsid w:val="009B511E"/>
    <w:rsid w:val="009B5283"/>
    <w:rsid w:val="009B535B"/>
    <w:rsid w:val="009B564E"/>
    <w:rsid w:val="009B655E"/>
    <w:rsid w:val="009B7016"/>
    <w:rsid w:val="009B7276"/>
    <w:rsid w:val="009B7392"/>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3E1"/>
    <w:rsid w:val="009D249B"/>
    <w:rsid w:val="009D267B"/>
    <w:rsid w:val="009D2DF2"/>
    <w:rsid w:val="009D318D"/>
    <w:rsid w:val="009D326D"/>
    <w:rsid w:val="009D3815"/>
    <w:rsid w:val="009D389D"/>
    <w:rsid w:val="009D45B9"/>
    <w:rsid w:val="009D4E0A"/>
    <w:rsid w:val="009D4EED"/>
    <w:rsid w:val="009D4FF0"/>
    <w:rsid w:val="009D5710"/>
    <w:rsid w:val="009D66B1"/>
    <w:rsid w:val="009D671A"/>
    <w:rsid w:val="009D6879"/>
    <w:rsid w:val="009D69BE"/>
    <w:rsid w:val="009D703C"/>
    <w:rsid w:val="009D718F"/>
    <w:rsid w:val="009D7848"/>
    <w:rsid w:val="009D78D5"/>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A0B"/>
    <w:rsid w:val="009F0EBC"/>
    <w:rsid w:val="009F0F28"/>
    <w:rsid w:val="009F19A6"/>
    <w:rsid w:val="009F1A60"/>
    <w:rsid w:val="009F2069"/>
    <w:rsid w:val="009F2CBD"/>
    <w:rsid w:val="009F344F"/>
    <w:rsid w:val="009F390C"/>
    <w:rsid w:val="009F427D"/>
    <w:rsid w:val="009F4B07"/>
    <w:rsid w:val="009F4B63"/>
    <w:rsid w:val="009F5E13"/>
    <w:rsid w:val="009F5E2F"/>
    <w:rsid w:val="009F5EAE"/>
    <w:rsid w:val="009F7114"/>
    <w:rsid w:val="009F7437"/>
    <w:rsid w:val="00A00D13"/>
    <w:rsid w:val="00A00D59"/>
    <w:rsid w:val="00A01189"/>
    <w:rsid w:val="00A0185F"/>
    <w:rsid w:val="00A01D47"/>
    <w:rsid w:val="00A02E5F"/>
    <w:rsid w:val="00A0327C"/>
    <w:rsid w:val="00A0407B"/>
    <w:rsid w:val="00A048A8"/>
    <w:rsid w:val="00A04B30"/>
    <w:rsid w:val="00A04F49"/>
    <w:rsid w:val="00A0510F"/>
    <w:rsid w:val="00A05340"/>
    <w:rsid w:val="00A0635D"/>
    <w:rsid w:val="00A0642B"/>
    <w:rsid w:val="00A0672A"/>
    <w:rsid w:val="00A06CD3"/>
    <w:rsid w:val="00A06FA2"/>
    <w:rsid w:val="00A1006C"/>
    <w:rsid w:val="00A1051C"/>
    <w:rsid w:val="00A1094B"/>
    <w:rsid w:val="00A10999"/>
    <w:rsid w:val="00A113F6"/>
    <w:rsid w:val="00A11AE0"/>
    <w:rsid w:val="00A125BE"/>
    <w:rsid w:val="00A12C38"/>
    <w:rsid w:val="00A12F6C"/>
    <w:rsid w:val="00A13036"/>
    <w:rsid w:val="00A1322D"/>
    <w:rsid w:val="00A13E54"/>
    <w:rsid w:val="00A14582"/>
    <w:rsid w:val="00A14B72"/>
    <w:rsid w:val="00A14F4E"/>
    <w:rsid w:val="00A15C12"/>
    <w:rsid w:val="00A1673D"/>
    <w:rsid w:val="00A16AF3"/>
    <w:rsid w:val="00A16CCA"/>
    <w:rsid w:val="00A171D3"/>
    <w:rsid w:val="00A17DBB"/>
    <w:rsid w:val="00A17EBF"/>
    <w:rsid w:val="00A17F63"/>
    <w:rsid w:val="00A20373"/>
    <w:rsid w:val="00A20379"/>
    <w:rsid w:val="00A204CE"/>
    <w:rsid w:val="00A20E07"/>
    <w:rsid w:val="00A21500"/>
    <w:rsid w:val="00A2193B"/>
    <w:rsid w:val="00A2279A"/>
    <w:rsid w:val="00A2351A"/>
    <w:rsid w:val="00A23801"/>
    <w:rsid w:val="00A23F02"/>
    <w:rsid w:val="00A23FCF"/>
    <w:rsid w:val="00A241CC"/>
    <w:rsid w:val="00A2474B"/>
    <w:rsid w:val="00A24A1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47"/>
    <w:rsid w:val="00A45C97"/>
    <w:rsid w:val="00A46283"/>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1F0"/>
    <w:rsid w:val="00A623AD"/>
    <w:rsid w:val="00A62561"/>
    <w:rsid w:val="00A62A77"/>
    <w:rsid w:val="00A62A8F"/>
    <w:rsid w:val="00A62DD4"/>
    <w:rsid w:val="00A63483"/>
    <w:rsid w:val="00A634A9"/>
    <w:rsid w:val="00A63BEA"/>
    <w:rsid w:val="00A644CA"/>
    <w:rsid w:val="00A64A69"/>
    <w:rsid w:val="00A65263"/>
    <w:rsid w:val="00A6529E"/>
    <w:rsid w:val="00A657D7"/>
    <w:rsid w:val="00A65CB5"/>
    <w:rsid w:val="00A65CE1"/>
    <w:rsid w:val="00A65E06"/>
    <w:rsid w:val="00A65FB8"/>
    <w:rsid w:val="00A660AC"/>
    <w:rsid w:val="00A6687C"/>
    <w:rsid w:val="00A6760C"/>
    <w:rsid w:val="00A67E6C"/>
    <w:rsid w:val="00A67FB1"/>
    <w:rsid w:val="00A718AA"/>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013"/>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4D"/>
    <w:rsid w:val="00A95963"/>
    <w:rsid w:val="00A95CD7"/>
    <w:rsid w:val="00A9647E"/>
    <w:rsid w:val="00A96E38"/>
    <w:rsid w:val="00A97C97"/>
    <w:rsid w:val="00A97F16"/>
    <w:rsid w:val="00AA016F"/>
    <w:rsid w:val="00AA0F66"/>
    <w:rsid w:val="00AA0FCD"/>
    <w:rsid w:val="00AA16A7"/>
    <w:rsid w:val="00AA1A9D"/>
    <w:rsid w:val="00AA1ED6"/>
    <w:rsid w:val="00AA20D0"/>
    <w:rsid w:val="00AA2C82"/>
    <w:rsid w:val="00AA330A"/>
    <w:rsid w:val="00AA33C1"/>
    <w:rsid w:val="00AA361D"/>
    <w:rsid w:val="00AA405C"/>
    <w:rsid w:val="00AA43F2"/>
    <w:rsid w:val="00AA51D6"/>
    <w:rsid w:val="00AA5A4B"/>
    <w:rsid w:val="00AB028A"/>
    <w:rsid w:val="00AB03C6"/>
    <w:rsid w:val="00AB08B1"/>
    <w:rsid w:val="00AB0BC8"/>
    <w:rsid w:val="00AB0DE4"/>
    <w:rsid w:val="00AB11CA"/>
    <w:rsid w:val="00AB1303"/>
    <w:rsid w:val="00AB14D9"/>
    <w:rsid w:val="00AB1F9E"/>
    <w:rsid w:val="00AB2F6B"/>
    <w:rsid w:val="00AB389A"/>
    <w:rsid w:val="00AB3938"/>
    <w:rsid w:val="00AB3A48"/>
    <w:rsid w:val="00AB3F33"/>
    <w:rsid w:val="00AB4451"/>
    <w:rsid w:val="00AB4AB8"/>
    <w:rsid w:val="00AB4AF9"/>
    <w:rsid w:val="00AB655E"/>
    <w:rsid w:val="00AB7BB9"/>
    <w:rsid w:val="00AB7CCF"/>
    <w:rsid w:val="00AC007F"/>
    <w:rsid w:val="00AC08AA"/>
    <w:rsid w:val="00AC0A93"/>
    <w:rsid w:val="00AC0C93"/>
    <w:rsid w:val="00AC0FAE"/>
    <w:rsid w:val="00AC0FF8"/>
    <w:rsid w:val="00AC1C05"/>
    <w:rsid w:val="00AC1E3C"/>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52"/>
    <w:rsid w:val="00AD51ED"/>
    <w:rsid w:val="00AD58C1"/>
    <w:rsid w:val="00AD59E2"/>
    <w:rsid w:val="00AD5F22"/>
    <w:rsid w:val="00AD62BC"/>
    <w:rsid w:val="00AD6629"/>
    <w:rsid w:val="00AD690B"/>
    <w:rsid w:val="00AD6EDB"/>
    <w:rsid w:val="00AD71EA"/>
    <w:rsid w:val="00AD7C33"/>
    <w:rsid w:val="00AD7C52"/>
    <w:rsid w:val="00AE0470"/>
    <w:rsid w:val="00AE07E6"/>
    <w:rsid w:val="00AE098D"/>
    <w:rsid w:val="00AE0B14"/>
    <w:rsid w:val="00AE0C21"/>
    <w:rsid w:val="00AE23EE"/>
    <w:rsid w:val="00AE2540"/>
    <w:rsid w:val="00AE27AC"/>
    <w:rsid w:val="00AE33F2"/>
    <w:rsid w:val="00AE384C"/>
    <w:rsid w:val="00AE3981"/>
    <w:rsid w:val="00AE3BE3"/>
    <w:rsid w:val="00AE3CC3"/>
    <w:rsid w:val="00AE3D6E"/>
    <w:rsid w:val="00AE3E93"/>
    <w:rsid w:val="00AE40E0"/>
    <w:rsid w:val="00AE4D2F"/>
    <w:rsid w:val="00AE4DBA"/>
    <w:rsid w:val="00AE4F07"/>
    <w:rsid w:val="00AE57B5"/>
    <w:rsid w:val="00AE6E02"/>
    <w:rsid w:val="00AE743A"/>
    <w:rsid w:val="00AF08CA"/>
    <w:rsid w:val="00AF0C4B"/>
    <w:rsid w:val="00AF1C5D"/>
    <w:rsid w:val="00AF1CCC"/>
    <w:rsid w:val="00AF21A2"/>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6252"/>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A4F"/>
    <w:rsid w:val="00B37BC6"/>
    <w:rsid w:val="00B40432"/>
    <w:rsid w:val="00B40445"/>
    <w:rsid w:val="00B40474"/>
    <w:rsid w:val="00B40BA1"/>
    <w:rsid w:val="00B40CB3"/>
    <w:rsid w:val="00B41888"/>
    <w:rsid w:val="00B423F9"/>
    <w:rsid w:val="00B42655"/>
    <w:rsid w:val="00B4297F"/>
    <w:rsid w:val="00B42DCB"/>
    <w:rsid w:val="00B4332C"/>
    <w:rsid w:val="00B44118"/>
    <w:rsid w:val="00B446E9"/>
    <w:rsid w:val="00B44A91"/>
    <w:rsid w:val="00B44C74"/>
    <w:rsid w:val="00B45A52"/>
    <w:rsid w:val="00B45AF9"/>
    <w:rsid w:val="00B45B04"/>
    <w:rsid w:val="00B46175"/>
    <w:rsid w:val="00B4670C"/>
    <w:rsid w:val="00B46AD4"/>
    <w:rsid w:val="00B46E76"/>
    <w:rsid w:val="00B47BEE"/>
    <w:rsid w:val="00B47EDA"/>
    <w:rsid w:val="00B50B57"/>
    <w:rsid w:val="00B50C4B"/>
    <w:rsid w:val="00B512A2"/>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C17"/>
    <w:rsid w:val="00B64157"/>
    <w:rsid w:val="00B64259"/>
    <w:rsid w:val="00B6553E"/>
    <w:rsid w:val="00B658B9"/>
    <w:rsid w:val="00B659E4"/>
    <w:rsid w:val="00B660C2"/>
    <w:rsid w:val="00B66345"/>
    <w:rsid w:val="00B664C7"/>
    <w:rsid w:val="00B669B8"/>
    <w:rsid w:val="00B66A5E"/>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B08"/>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B3D"/>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078"/>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396"/>
    <w:rsid w:val="00BB4495"/>
    <w:rsid w:val="00BB51E9"/>
    <w:rsid w:val="00BB52BF"/>
    <w:rsid w:val="00BB534C"/>
    <w:rsid w:val="00BB5447"/>
    <w:rsid w:val="00BB57EF"/>
    <w:rsid w:val="00BB749A"/>
    <w:rsid w:val="00BC0B77"/>
    <w:rsid w:val="00BC0D49"/>
    <w:rsid w:val="00BC0FDC"/>
    <w:rsid w:val="00BC1082"/>
    <w:rsid w:val="00BC16D9"/>
    <w:rsid w:val="00BC1D4A"/>
    <w:rsid w:val="00BC1E2D"/>
    <w:rsid w:val="00BC1F30"/>
    <w:rsid w:val="00BC24C0"/>
    <w:rsid w:val="00BC25AA"/>
    <w:rsid w:val="00BC2677"/>
    <w:rsid w:val="00BC3053"/>
    <w:rsid w:val="00BC3FAD"/>
    <w:rsid w:val="00BC40B6"/>
    <w:rsid w:val="00BC44DE"/>
    <w:rsid w:val="00BC4D2E"/>
    <w:rsid w:val="00BC57B1"/>
    <w:rsid w:val="00BC5D1C"/>
    <w:rsid w:val="00BC61E4"/>
    <w:rsid w:val="00BC6A41"/>
    <w:rsid w:val="00BC6BB5"/>
    <w:rsid w:val="00BC6BC1"/>
    <w:rsid w:val="00BC7044"/>
    <w:rsid w:val="00BD1169"/>
    <w:rsid w:val="00BD1823"/>
    <w:rsid w:val="00BD18B8"/>
    <w:rsid w:val="00BD1AA5"/>
    <w:rsid w:val="00BD27AF"/>
    <w:rsid w:val="00BD303D"/>
    <w:rsid w:val="00BD48AC"/>
    <w:rsid w:val="00BD4CDD"/>
    <w:rsid w:val="00BD4FA5"/>
    <w:rsid w:val="00BD55BF"/>
    <w:rsid w:val="00BD5F1A"/>
    <w:rsid w:val="00BD619F"/>
    <w:rsid w:val="00BD6D53"/>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7B9"/>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3FB"/>
    <w:rsid w:val="00C177D6"/>
    <w:rsid w:val="00C20D14"/>
    <w:rsid w:val="00C214EA"/>
    <w:rsid w:val="00C218C5"/>
    <w:rsid w:val="00C21C2A"/>
    <w:rsid w:val="00C21F34"/>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14D9"/>
    <w:rsid w:val="00C35447"/>
    <w:rsid w:val="00C35564"/>
    <w:rsid w:val="00C35AA0"/>
    <w:rsid w:val="00C35CCF"/>
    <w:rsid w:val="00C3719D"/>
    <w:rsid w:val="00C3756F"/>
    <w:rsid w:val="00C377C8"/>
    <w:rsid w:val="00C37E19"/>
    <w:rsid w:val="00C40315"/>
    <w:rsid w:val="00C4076A"/>
    <w:rsid w:val="00C4095C"/>
    <w:rsid w:val="00C40BF9"/>
    <w:rsid w:val="00C410AA"/>
    <w:rsid w:val="00C41251"/>
    <w:rsid w:val="00C424ED"/>
    <w:rsid w:val="00C42720"/>
    <w:rsid w:val="00C42C69"/>
    <w:rsid w:val="00C42C71"/>
    <w:rsid w:val="00C42D49"/>
    <w:rsid w:val="00C42D85"/>
    <w:rsid w:val="00C42DF8"/>
    <w:rsid w:val="00C433AE"/>
    <w:rsid w:val="00C43A9B"/>
    <w:rsid w:val="00C44448"/>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648"/>
    <w:rsid w:val="00C53871"/>
    <w:rsid w:val="00C53ABB"/>
    <w:rsid w:val="00C54995"/>
    <w:rsid w:val="00C54D41"/>
    <w:rsid w:val="00C5517F"/>
    <w:rsid w:val="00C5572E"/>
    <w:rsid w:val="00C55CFC"/>
    <w:rsid w:val="00C57D72"/>
    <w:rsid w:val="00C57EF3"/>
    <w:rsid w:val="00C60298"/>
    <w:rsid w:val="00C603E2"/>
    <w:rsid w:val="00C60783"/>
    <w:rsid w:val="00C609B6"/>
    <w:rsid w:val="00C60B86"/>
    <w:rsid w:val="00C613C5"/>
    <w:rsid w:val="00C6151A"/>
    <w:rsid w:val="00C61773"/>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8AC"/>
    <w:rsid w:val="00C66E63"/>
    <w:rsid w:val="00C67803"/>
    <w:rsid w:val="00C7057C"/>
    <w:rsid w:val="00C70697"/>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3454"/>
    <w:rsid w:val="00C836BC"/>
    <w:rsid w:val="00C837B2"/>
    <w:rsid w:val="00C83CEF"/>
    <w:rsid w:val="00C84847"/>
    <w:rsid w:val="00C84CA9"/>
    <w:rsid w:val="00C85147"/>
    <w:rsid w:val="00C8580F"/>
    <w:rsid w:val="00C8723E"/>
    <w:rsid w:val="00C873BE"/>
    <w:rsid w:val="00C87994"/>
    <w:rsid w:val="00C87996"/>
    <w:rsid w:val="00C87AA7"/>
    <w:rsid w:val="00C90158"/>
    <w:rsid w:val="00C90216"/>
    <w:rsid w:val="00C9027A"/>
    <w:rsid w:val="00C904B3"/>
    <w:rsid w:val="00C9068E"/>
    <w:rsid w:val="00C90D9C"/>
    <w:rsid w:val="00C910C3"/>
    <w:rsid w:val="00C912B0"/>
    <w:rsid w:val="00C9136A"/>
    <w:rsid w:val="00C9182E"/>
    <w:rsid w:val="00C91F7D"/>
    <w:rsid w:val="00C91FCB"/>
    <w:rsid w:val="00C93196"/>
    <w:rsid w:val="00C93B42"/>
    <w:rsid w:val="00C93C4B"/>
    <w:rsid w:val="00C944AB"/>
    <w:rsid w:val="00C953CF"/>
    <w:rsid w:val="00C95B40"/>
    <w:rsid w:val="00C96D0C"/>
    <w:rsid w:val="00C9740C"/>
    <w:rsid w:val="00C97482"/>
    <w:rsid w:val="00C976AD"/>
    <w:rsid w:val="00C977D6"/>
    <w:rsid w:val="00C97924"/>
    <w:rsid w:val="00CA0487"/>
    <w:rsid w:val="00CA04B9"/>
    <w:rsid w:val="00CA0EBA"/>
    <w:rsid w:val="00CA1057"/>
    <w:rsid w:val="00CA1ED8"/>
    <w:rsid w:val="00CA29A8"/>
    <w:rsid w:val="00CA2BF4"/>
    <w:rsid w:val="00CA2D35"/>
    <w:rsid w:val="00CA331B"/>
    <w:rsid w:val="00CA3474"/>
    <w:rsid w:val="00CA34C1"/>
    <w:rsid w:val="00CA40BE"/>
    <w:rsid w:val="00CA4300"/>
    <w:rsid w:val="00CA4311"/>
    <w:rsid w:val="00CA44F4"/>
    <w:rsid w:val="00CA5093"/>
    <w:rsid w:val="00CA5F74"/>
    <w:rsid w:val="00CA62A6"/>
    <w:rsid w:val="00CA6F09"/>
    <w:rsid w:val="00CA7034"/>
    <w:rsid w:val="00CA7373"/>
    <w:rsid w:val="00CB11DE"/>
    <w:rsid w:val="00CB1810"/>
    <w:rsid w:val="00CB1D2A"/>
    <w:rsid w:val="00CB1E82"/>
    <w:rsid w:val="00CB1F63"/>
    <w:rsid w:val="00CB240B"/>
    <w:rsid w:val="00CB2842"/>
    <w:rsid w:val="00CB2C47"/>
    <w:rsid w:val="00CB31CC"/>
    <w:rsid w:val="00CB38F5"/>
    <w:rsid w:val="00CB3969"/>
    <w:rsid w:val="00CB3B3A"/>
    <w:rsid w:val="00CB3BBF"/>
    <w:rsid w:val="00CB40A6"/>
    <w:rsid w:val="00CB43B7"/>
    <w:rsid w:val="00CB4A54"/>
    <w:rsid w:val="00CB4D66"/>
    <w:rsid w:val="00CB5759"/>
    <w:rsid w:val="00CB5855"/>
    <w:rsid w:val="00CB59E0"/>
    <w:rsid w:val="00CB6193"/>
    <w:rsid w:val="00CB61EF"/>
    <w:rsid w:val="00CB7170"/>
    <w:rsid w:val="00CB7876"/>
    <w:rsid w:val="00CB7F94"/>
    <w:rsid w:val="00CC0239"/>
    <w:rsid w:val="00CC040E"/>
    <w:rsid w:val="00CC0A45"/>
    <w:rsid w:val="00CC111F"/>
    <w:rsid w:val="00CC136E"/>
    <w:rsid w:val="00CC16FC"/>
    <w:rsid w:val="00CC19B5"/>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C7DFB"/>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398"/>
    <w:rsid w:val="00CD3412"/>
    <w:rsid w:val="00CD4074"/>
    <w:rsid w:val="00CD424E"/>
    <w:rsid w:val="00CD5342"/>
    <w:rsid w:val="00CD5555"/>
    <w:rsid w:val="00CD7877"/>
    <w:rsid w:val="00CD78AE"/>
    <w:rsid w:val="00CE0424"/>
    <w:rsid w:val="00CE1124"/>
    <w:rsid w:val="00CE182B"/>
    <w:rsid w:val="00CE225F"/>
    <w:rsid w:val="00CE24E1"/>
    <w:rsid w:val="00CE2651"/>
    <w:rsid w:val="00CE2852"/>
    <w:rsid w:val="00CE2883"/>
    <w:rsid w:val="00CE2A8A"/>
    <w:rsid w:val="00CE5519"/>
    <w:rsid w:val="00CE56D0"/>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1AB"/>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0F87"/>
    <w:rsid w:val="00D115C3"/>
    <w:rsid w:val="00D11897"/>
    <w:rsid w:val="00D11FB8"/>
    <w:rsid w:val="00D12695"/>
    <w:rsid w:val="00D12FC6"/>
    <w:rsid w:val="00D13135"/>
    <w:rsid w:val="00D13297"/>
    <w:rsid w:val="00D13310"/>
    <w:rsid w:val="00D13325"/>
    <w:rsid w:val="00D13C81"/>
    <w:rsid w:val="00D13E4E"/>
    <w:rsid w:val="00D14A4E"/>
    <w:rsid w:val="00D15AAD"/>
    <w:rsid w:val="00D15C86"/>
    <w:rsid w:val="00D15D01"/>
    <w:rsid w:val="00D161D8"/>
    <w:rsid w:val="00D163EA"/>
    <w:rsid w:val="00D165B8"/>
    <w:rsid w:val="00D17CE4"/>
    <w:rsid w:val="00D2006E"/>
    <w:rsid w:val="00D20BB9"/>
    <w:rsid w:val="00D21672"/>
    <w:rsid w:val="00D2277F"/>
    <w:rsid w:val="00D239A7"/>
    <w:rsid w:val="00D23BE5"/>
    <w:rsid w:val="00D23F47"/>
    <w:rsid w:val="00D242E0"/>
    <w:rsid w:val="00D24951"/>
    <w:rsid w:val="00D24D30"/>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5EC4"/>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2ED3"/>
    <w:rsid w:val="00D4318F"/>
    <w:rsid w:val="00D438BF"/>
    <w:rsid w:val="00D43B74"/>
    <w:rsid w:val="00D43CF8"/>
    <w:rsid w:val="00D43FBB"/>
    <w:rsid w:val="00D440F8"/>
    <w:rsid w:val="00D441B9"/>
    <w:rsid w:val="00D449C9"/>
    <w:rsid w:val="00D44A85"/>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1C8"/>
    <w:rsid w:val="00D576CA"/>
    <w:rsid w:val="00D576E3"/>
    <w:rsid w:val="00D60E13"/>
    <w:rsid w:val="00D61AF5"/>
    <w:rsid w:val="00D61E8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81D"/>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0DD0"/>
    <w:rsid w:val="00D9129F"/>
    <w:rsid w:val="00D9196D"/>
    <w:rsid w:val="00D92227"/>
    <w:rsid w:val="00D92801"/>
    <w:rsid w:val="00D92982"/>
    <w:rsid w:val="00D92A34"/>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9E1"/>
    <w:rsid w:val="00DA4C1D"/>
    <w:rsid w:val="00DA5007"/>
    <w:rsid w:val="00DA5417"/>
    <w:rsid w:val="00DA56E8"/>
    <w:rsid w:val="00DA5BDE"/>
    <w:rsid w:val="00DA6689"/>
    <w:rsid w:val="00DA69D3"/>
    <w:rsid w:val="00DA7255"/>
    <w:rsid w:val="00DA7516"/>
    <w:rsid w:val="00DA7E9B"/>
    <w:rsid w:val="00DB0A9F"/>
    <w:rsid w:val="00DB0F9E"/>
    <w:rsid w:val="00DB14CC"/>
    <w:rsid w:val="00DB1A51"/>
    <w:rsid w:val="00DB1C6D"/>
    <w:rsid w:val="00DB2182"/>
    <w:rsid w:val="00DB27C1"/>
    <w:rsid w:val="00DB304B"/>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36D1"/>
    <w:rsid w:val="00DC4046"/>
    <w:rsid w:val="00DC53EF"/>
    <w:rsid w:val="00DC6486"/>
    <w:rsid w:val="00DC69C5"/>
    <w:rsid w:val="00DC781C"/>
    <w:rsid w:val="00DC7AAD"/>
    <w:rsid w:val="00DC7E2E"/>
    <w:rsid w:val="00DD0200"/>
    <w:rsid w:val="00DD0A3C"/>
    <w:rsid w:val="00DD0CCA"/>
    <w:rsid w:val="00DD1174"/>
    <w:rsid w:val="00DD162C"/>
    <w:rsid w:val="00DD18FF"/>
    <w:rsid w:val="00DD3EE3"/>
    <w:rsid w:val="00DD4536"/>
    <w:rsid w:val="00DD5CE4"/>
    <w:rsid w:val="00DD5FC9"/>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0BE"/>
    <w:rsid w:val="00DE3171"/>
    <w:rsid w:val="00DE320C"/>
    <w:rsid w:val="00DE356B"/>
    <w:rsid w:val="00DE36FF"/>
    <w:rsid w:val="00DE4C2B"/>
    <w:rsid w:val="00DE4D1B"/>
    <w:rsid w:val="00DE4FDC"/>
    <w:rsid w:val="00DE5608"/>
    <w:rsid w:val="00DE58D0"/>
    <w:rsid w:val="00DE631A"/>
    <w:rsid w:val="00DE654F"/>
    <w:rsid w:val="00DE77E0"/>
    <w:rsid w:val="00DE78C4"/>
    <w:rsid w:val="00DE7C1F"/>
    <w:rsid w:val="00DE7E0B"/>
    <w:rsid w:val="00DF0614"/>
    <w:rsid w:val="00DF0A51"/>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A42"/>
    <w:rsid w:val="00DF4F61"/>
    <w:rsid w:val="00DF54FD"/>
    <w:rsid w:val="00DF6056"/>
    <w:rsid w:val="00DF62E3"/>
    <w:rsid w:val="00DF6851"/>
    <w:rsid w:val="00DF7559"/>
    <w:rsid w:val="00DF7C82"/>
    <w:rsid w:val="00E006FD"/>
    <w:rsid w:val="00E00D7C"/>
    <w:rsid w:val="00E012C0"/>
    <w:rsid w:val="00E017F6"/>
    <w:rsid w:val="00E01A94"/>
    <w:rsid w:val="00E02213"/>
    <w:rsid w:val="00E02498"/>
    <w:rsid w:val="00E02957"/>
    <w:rsid w:val="00E02A05"/>
    <w:rsid w:val="00E02D54"/>
    <w:rsid w:val="00E03251"/>
    <w:rsid w:val="00E03372"/>
    <w:rsid w:val="00E034DB"/>
    <w:rsid w:val="00E03511"/>
    <w:rsid w:val="00E03709"/>
    <w:rsid w:val="00E045A4"/>
    <w:rsid w:val="00E04A56"/>
    <w:rsid w:val="00E0503D"/>
    <w:rsid w:val="00E05B68"/>
    <w:rsid w:val="00E05BC5"/>
    <w:rsid w:val="00E05C62"/>
    <w:rsid w:val="00E05E76"/>
    <w:rsid w:val="00E073BB"/>
    <w:rsid w:val="00E0781D"/>
    <w:rsid w:val="00E07AAC"/>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07D"/>
    <w:rsid w:val="00E17720"/>
    <w:rsid w:val="00E17FA2"/>
    <w:rsid w:val="00E2015C"/>
    <w:rsid w:val="00E202D9"/>
    <w:rsid w:val="00E2042E"/>
    <w:rsid w:val="00E20601"/>
    <w:rsid w:val="00E209C7"/>
    <w:rsid w:val="00E209D9"/>
    <w:rsid w:val="00E20A0E"/>
    <w:rsid w:val="00E20FEC"/>
    <w:rsid w:val="00E22330"/>
    <w:rsid w:val="00E23633"/>
    <w:rsid w:val="00E2423D"/>
    <w:rsid w:val="00E24340"/>
    <w:rsid w:val="00E24460"/>
    <w:rsid w:val="00E24518"/>
    <w:rsid w:val="00E24FD3"/>
    <w:rsid w:val="00E25341"/>
    <w:rsid w:val="00E25353"/>
    <w:rsid w:val="00E25AE6"/>
    <w:rsid w:val="00E30692"/>
    <w:rsid w:val="00E30B5A"/>
    <w:rsid w:val="00E310AA"/>
    <w:rsid w:val="00E3123D"/>
    <w:rsid w:val="00E31461"/>
    <w:rsid w:val="00E31D43"/>
    <w:rsid w:val="00E32189"/>
    <w:rsid w:val="00E32608"/>
    <w:rsid w:val="00E32950"/>
    <w:rsid w:val="00E33156"/>
    <w:rsid w:val="00E338D6"/>
    <w:rsid w:val="00E33CDD"/>
    <w:rsid w:val="00E34188"/>
    <w:rsid w:val="00E345CD"/>
    <w:rsid w:val="00E34B6E"/>
    <w:rsid w:val="00E35559"/>
    <w:rsid w:val="00E359C0"/>
    <w:rsid w:val="00E35EF6"/>
    <w:rsid w:val="00E36411"/>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29D"/>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0F5D"/>
    <w:rsid w:val="00E72EFC"/>
    <w:rsid w:val="00E73DC7"/>
    <w:rsid w:val="00E74859"/>
    <w:rsid w:val="00E758EC"/>
    <w:rsid w:val="00E75FF8"/>
    <w:rsid w:val="00E76551"/>
    <w:rsid w:val="00E7665F"/>
    <w:rsid w:val="00E76784"/>
    <w:rsid w:val="00E76ACC"/>
    <w:rsid w:val="00E77071"/>
    <w:rsid w:val="00E777F9"/>
    <w:rsid w:val="00E77A36"/>
    <w:rsid w:val="00E77D23"/>
    <w:rsid w:val="00E77E85"/>
    <w:rsid w:val="00E77EFF"/>
    <w:rsid w:val="00E77FAB"/>
    <w:rsid w:val="00E800C3"/>
    <w:rsid w:val="00E8188E"/>
    <w:rsid w:val="00E82310"/>
    <w:rsid w:val="00E8234C"/>
    <w:rsid w:val="00E82420"/>
    <w:rsid w:val="00E82FEE"/>
    <w:rsid w:val="00E8304E"/>
    <w:rsid w:val="00E831A8"/>
    <w:rsid w:val="00E83383"/>
    <w:rsid w:val="00E83AA9"/>
    <w:rsid w:val="00E84439"/>
    <w:rsid w:val="00E84B69"/>
    <w:rsid w:val="00E84D30"/>
    <w:rsid w:val="00E85241"/>
    <w:rsid w:val="00E85928"/>
    <w:rsid w:val="00E85D48"/>
    <w:rsid w:val="00E85DDF"/>
    <w:rsid w:val="00E85F08"/>
    <w:rsid w:val="00E85F0B"/>
    <w:rsid w:val="00E8706E"/>
    <w:rsid w:val="00E873A2"/>
    <w:rsid w:val="00E874C5"/>
    <w:rsid w:val="00E876B4"/>
    <w:rsid w:val="00E87822"/>
    <w:rsid w:val="00E87F70"/>
    <w:rsid w:val="00E90395"/>
    <w:rsid w:val="00E90B43"/>
    <w:rsid w:val="00E90CF4"/>
    <w:rsid w:val="00E90E49"/>
    <w:rsid w:val="00E917F9"/>
    <w:rsid w:val="00E9291C"/>
    <w:rsid w:val="00E93F05"/>
    <w:rsid w:val="00E93FCE"/>
    <w:rsid w:val="00E93FFE"/>
    <w:rsid w:val="00E942F4"/>
    <w:rsid w:val="00E94A2C"/>
    <w:rsid w:val="00E94F33"/>
    <w:rsid w:val="00E94F8A"/>
    <w:rsid w:val="00E95A7C"/>
    <w:rsid w:val="00E95E44"/>
    <w:rsid w:val="00E96798"/>
    <w:rsid w:val="00E96F75"/>
    <w:rsid w:val="00E973BC"/>
    <w:rsid w:val="00E97F7A"/>
    <w:rsid w:val="00EA06ED"/>
    <w:rsid w:val="00EA17BD"/>
    <w:rsid w:val="00EA1A85"/>
    <w:rsid w:val="00EA1BFA"/>
    <w:rsid w:val="00EA1CA1"/>
    <w:rsid w:val="00EA20DE"/>
    <w:rsid w:val="00EA26A9"/>
    <w:rsid w:val="00EA2CF1"/>
    <w:rsid w:val="00EA2D2E"/>
    <w:rsid w:val="00EA4483"/>
    <w:rsid w:val="00EA5AA7"/>
    <w:rsid w:val="00EA6A36"/>
    <w:rsid w:val="00EA7056"/>
    <w:rsid w:val="00EA70B1"/>
    <w:rsid w:val="00EA79D5"/>
    <w:rsid w:val="00EA7A41"/>
    <w:rsid w:val="00EB046F"/>
    <w:rsid w:val="00EB077B"/>
    <w:rsid w:val="00EB21E2"/>
    <w:rsid w:val="00EB22DA"/>
    <w:rsid w:val="00EB3645"/>
    <w:rsid w:val="00EB387F"/>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B1F"/>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1B0"/>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118"/>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359"/>
    <w:rsid w:val="00EF5787"/>
    <w:rsid w:val="00EF591D"/>
    <w:rsid w:val="00EF5B44"/>
    <w:rsid w:val="00EF5F18"/>
    <w:rsid w:val="00EF60D0"/>
    <w:rsid w:val="00EF6854"/>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4A4"/>
    <w:rsid w:val="00F17955"/>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26FC8"/>
    <w:rsid w:val="00F30828"/>
    <w:rsid w:val="00F3108E"/>
    <w:rsid w:val="00F31148"/>
    <w:rsid w:val="00F313D6"/>
    <w:rsid w:val="00F326AF"/>
    <w:rsid w:val="00F32B20"/>
    <w:rsid w:val="00F33113"/>
    <w:rsid w:val="00F33BF6"/>
    <w:rsid w:val="00F33F60"/>
    <w:rsid w:val="00F3438E"/>
    <w:rsid w:val="00F35DFE"/>
    <w:rsid w:val="00F36D7E"/>
    <w:rsid w:val="00F374AB"/>
    <w:rsid w:val="00F374BD"/>
    <w:rsid w:val="00F37982"/>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9C6"/>
    <w:rsid w:val="00F46B03"/>
    <w:rsid w:val="00F46BF3"/>
    <w:rsid w:val="00F4766C"/>
    <w:rsid w:val="00F4790D"/>
    <w:rsid w:val="00F501A2"/>
    <w:rsid w:val="00F507D1"/>
    <w:rsid w:val="00F514C3"/>
    <w:rsid w:val="00F519CE"/>
    <w:rsid w:val="00F51ADA"/>
    <w:rsid w:val="00F5302E"/>
    <w:rsid w:val="00F53417"/>
    <w:rsid w:val="00F53C28"/>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58E"/>
    <w:rsid w:val="00F61F76"/>
    <w:rsid w:val="00F62033"/>
    <w:rsid w:val="00F6212D"/>
    <w:rsid w:val="00F6284D"/>
    <w:rsid w:val="00F62970"/>
    <w:rsid w:val="00F62E00"/>
    <w:rsid w:val="00F6302A"/>
    <w:rsid w:val="00F63055"/>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4BE"/>
    <w:rsid w:val="00F75582"/>
    <w:rsid w:val="00F75A72"/>
    <w:rsid w:val="00F75A7F"/>
    <w:rsid w:val="00F76271"/>
    <w:rsid w:val="00F76D2F"/>
    <w:rsid w:val="00F76EFA"/>
    <w:rsid w:val="00F773FB"/>
    <w:rsid w:val="00F8004C"/>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A2"/>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2C81"/>
    <w:rsid w:val="00FA4A57"/>
    <w:rsid w:val="00FA4E8B"/>
    <w:rsid w:val="00FA5339"/>
    <w:rsid w:val="00FA547C"/>
    <w:rsid w:val="00FA585D"/>
    <w:rsid w:val="00FA6A7C"/>
    <w:rsid w:val="00FA797C"/>
    <w:rsid w:val="00FA7ABE"/>
    <w:rsid w:val="00FB0445"/>
    <w:rsid w:val="00FB0FBE"/>
    <w:rsid w:val="00FB1A04"/>
    <w:rsid w:val="00FB27C6"/>
    <w:rsid w:val="00FB2841"/>
    <w:rsid w:val="00FB2AC7"/>
    <w:rsid w:val="00FB2CD4"/>
    <w:rsid w:val="00FB3263"/>
    <w:rsid w:val="00FB330B"/>
    <w:rsid w:val="00FB4244"/>
    <w:rsid w:val="00FB4A15"/>
    <w:rsid w:val="00FB4C80"/>
    <w:rsid w:val="00FB524B"/>
    <w:rsid w:val="00FB52BA"/>
    <w:rsid w:val="00FB5433"/>
    <w:rsid w:val="00FB5559"/>
    <w:rsid w:val="00FB67A5"/>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37D"/>
    <w:rsid w:val="00FC684C"/>
    <w:rsid w:val="00FC73CA"/>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4B30"/>
    <w:rsid w:val="00FD6127"/>
    <w:rsid w:val="00FD6174"/>
    <w:rsid w:val="00FD653F"/>
    <w:rsid w:val="00FD74DB"/>
    <w:rsid w:val="00FD7660"/>
    <w:rsid w:val="00FD79FB"/>
    <w:rsid w:val="00FE00B2"/>
    <w:rsid w:val="00FE0655"/>
    <w:rsid w:val="00FE0C0C"/>
    <w:rsid w:val="00FE0C3E"/>
    <w:rsid w:val="00FE0CDF"/>
    <w:rsid w:val="00FE1336"/>
    <w:rsid w:val="00FE2365"/>
    <w:rsid w:val="00FE24A9"/>
    <w:rsid w:val="00FE2A4D"/>
    <w:rsid w:val="00FE3B6F"/>
    <w:rsid w:val="00FE3C6C"/>
    <w:rsid w:val="00FE4C7B"/>
    <w:rsid w:val="00FE50D6"/>
    <w:rsid w:val="00FE570B"/>
    <w:rsid w:val="00FE58D1"/>
    <w:rsid w:val="00FE5CEC"/>
    <w:rsid w:val="00FE67F9"/>
    <w:rsid w:val="00FE6BDD"/>
    <w:rsid w:val="00FE7336"/>
    <w:rsid w:val="00FE787C"/>
    <w:rsid w:val="00FF0BB8"/>
    <w:rsid w:val="00FF0CE1"/>
    <w:rsid w:val="00FF10FD"/>
    <w:rsid w:val="00FF121F"/>
    <w:rsid w:val="00FF15F3"/>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C54C1"/>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uiPriority w:val="39"/>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LGTdoc">
    <w:name w:val="LGTdoc_본문"/>
    <w:basedOn w:val="Normal"/>
    <w:link w:val="LGTdocChar"/>
    <w:qFormat/>
    <w:rsid w:val="004F5C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F5C55"/>
    <w:rPr>
      <w:rFonts w:ascii="Times New Roman" w:eastAsia="Batang" w:hAnsi="Times New Roman"/>
      <w:kern w:val="2"/>
      <w:sz w:val="22"/>
      <w:szCs w:val="24"/>
      <w:lang w:val="en-GB" w:eastAsia="ko-KR"/>
    </w:rPr>
  </w:style>
  <w:style w:type="paragraph" w:customStyle="1" w:styleId="0Maintext">
    <w:name w:val="0 Main text"/>
    <w:basedOn w:val="Normal"/>
    <w:link w:val="0MaintextChar"/>
    <w:qFormat/>
    <w:rsid w:val="00513A5F"/>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13A5F"/>
    <w:rPr>
      <w:rFonts w:ascii="Times New Roman" w:hAnsi="Times New Roman" w:cs="Batang"/>
      <w:lang w:val="en-GB" w:eastAsia="en-US"/>
    </w:rPr>
  </w:style>
  <w:style w:type="paragraph" w:styleId="Revision">
    <w:name w:val="Revision"/>
    <w:hidden/>
    <w:uiPriority w:val="71"/>
    <w:semiHidden/>
    <w:rsid w:val="002C6B2E"/>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3358F-B3D0-FA48-9410-F9CAD206B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TotalTime>
  <Pages>5</Pages>
  <Words>1647</Words>
  <Characters>9389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4</cp:revision>
  <cp:lastPrinted>2008-01-31T16:09:00Z</cp:lastPrinted>
  <dcterms:created xsi:type="dcterms:W3CDTF">2019-11-29T18:52:00Z</dcterms:created>
  <dcterms:modified xsi:type="dcterms:W3CDTF">2019-11-29T18:54:00Z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